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E6478" w14:textId="3671DE93" w:rsidR="00D34BF5" w:rsidRPr="00F312CD" w:rsidRDefault="00D172B1" w:rsidP="00381CDA">
      <w:pPr>
        <w:pStyle w:val="Calloutbodycharcoal"/>
        <w:pBdr>
          <w:right w:val="single" w:sz="48" w:space="5" w:color="25303B" w:themeColor="text2"/>
        </w:pBdr>
        <w:rPr>
          <w:rFonts w:asciiTheme="minorHAnsi" w:hAnsiTheme="minorHAnsi" w:cstheme="minorHAnsi"/>
          <w:b/>
          <w:bCs/>
        </w:rPr>
      </w:pPr>
      <w:bookmarkStart w:id="0" w:name="_Toc39179803"/>
      <w:bookmarkStart w:id="1" w:name="_Toc40276476"/>
      <w:r>
        <w:rPr>
          <w:noProof/>
          <w:lang w:eastAsia="en-GB"/>
        </w:rPr>
        <w:t xml:space="preserve">L&amp;Q </w:t>
      </w:r>
      <w:r w:rsidR="00CC325B">
        <w:rPr>
          <w:noProof/>
          <w:lang w:eastAsia="en-GB"/>
        </w:rPr>
        <w:t>Brook View</w:t>
      </w:r>
    </w:p>
    <w:bookmarkEnd w:id="0"/>
    <w:bookmarkEnd w:id="1"/>
    <w:p w14:paraId="07D11E0C" w14:textId="5F37DD73" w:rsidR="00227794" w:rsidRPr="00F312CD" w:rsidRDefault="00B0782F" w:rsidP="00381CDA">
      <w:pPr>
        <w:pStyle w:val="Calloutbodycharcoal"/>
        <w:pBdr>
          <w:right w:val="single" w:sz="48" w:space="5" w:color="25303B" w:themeColor="text2"/>
        </w:pBdr>
        <w:rPr>
          <w:rFonts w:asciiTheme="minorHAnsi" w:hAnsiTheme="minorHAnsi" w:cstheme="minorHAnsi"/>
          <w:b/>
          <w:bCs/>
        </w:rPr>
      </w:pPr>
      <w:r>
        <w:rPr>
          <w:rFonts w:asciiTheme="minorHAnsi" w:hAnsiTheme="minorHAnsi" w:cstheme="minorHAnsi"/>
          <w:b/>
          <w:bCs/>
        </w:rPr>
        <w:t>S</w:t>
      </w:r>
      <w:r w:rsidR="003228D0" w:rsidRPr="00F312CD">
        <w:rPr>
          <w:rFonts w:asciiTheme="minorHAnsi" w:hAnsiTheme="minorHAnsi" w:cstheme="minorHAnsi"/>
          <w:b/>
          <w:bCs/>
        </w:rPr>
        <w:t>hared Ownership</w:t>
      </w:r>
      <w:r w:rsidR="00D172B1">
        <w:rPr>
          <w:rFonts w:asciiTheme="minorHAnsi" w:hAnsiTheme="minorHAnsi" w:cstheme="minorHAnsi"/>
          <w:b/>
          <w:bCs/>
        </w:rPr>
        <w:t xml:space="preserve"> Houses</w:t>
      </w:r>
    </w:p>
    <w:p w14:paraId="7C7A6CA6" w14:textId="0F04A376" w:rsidR="00D34BF5" w:rsidRDefault="00D34BF5" w:rsidP="003228D0">
      <w:pPr>
        <w:rPr>
          <w:rFonts w:asciiTheme="minorHAnsi" w:hAnsiTheme="minorHAnsi" w:cstheme="minorHAnsi"/>
          <w:b/>
          <w:bCs/>
        </w:rPr>
      </w:pPr>
    </w:p>
    <w:p w14:paraId="061A69D4" w14:textId="77777777" w:rsidR="008D21F4" w:rsidRPr="00AD3439" w:rsidRDefault="008D21F4" w:rsidP="003228D0">
      <w:pPr>
        <w:rPr>
          <w:rFonts w:asciiTheme="minorHAnsi" w:hAnsiTheme="minorHAnsi" w:cstheme="minorHAnsi"/>
          <w:b/>
          <w:bCs/>
        </w:rPr>
      </w:pPr>
    </w:p>
    <w:tbl>
      <w:tblPr>
        <w:tblpPr w:leftFromText="180" w:rightFromText="180" w:vertAnchor="page" w:horzAnchor="margin" w:tblpY="4051"/>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938"/>
        <w:gridCol w:w="429"/>
        <w:gridCol w:w="426"/>
        <w:gridCol w:w="704"/>
        <w:gridCol w:w="567"/>
        <w:gridCol w:w="992"/>
        <w:gridCol w:w="567"/>
        <w:gridCol w:w="992"/>
        <w:gridCol w:w="709"/>
        <w:gridCol w:w="709"/>
        <w:gridCol w:w="850"/>
        <w:gridCol w:w="709"/>
        <w:gridCol w:w="768"/>
      </w:tblGrid>
      <w:tr w:rsidR="00755DEC" w:rsidRPr="00AD3439" w14:paraId="09CECA01" w14:textId="184F50E6" w:rsidTr="008D21F4">
        <w:trPr>
          <w:cantSplit/>
          <w:trHeight w:val="1134"/>
        </w:trPr>
        <w:tc>
          <w:tcPr>
            <w:tcW w:w="617" w:type="dxa"/>
            <w:shd w:val="clear" w:color="auto" w:fill="D9D9D9"/>
            <w:textDirection w:val="btLr"/>
          </w:tcPr>
          <w:p w14:paraId="7FA728A4" w14:textId="77777777"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Plot</w:t>
            </w:r>
          </w:p>
        </w:tc>
        <w:tc>
          <w:tcPr>
            <w:tcW w:w="938" w:type="dxa"/>
            <w:shd w:val="clear" w:color="auto" w:fill="D9D9D9"/>
            <w:textDirection w:val="btLr"/>
          </w:tcPr>
          <w:p w14:paraId="75B3B7BE" w14:textId="77777777" w:rsidR="00B208FE" w:rsidRDefault="00B208FE" w:rsidP="00B208FE">
            <w:pPr>
              <w:spacing w:after="0" w:line="240" w:lineRule="auto"/>
              <w:jc w:val="center"/>
              <w:rPr>
                <w:rFonts w:asciiTheme="minorHAnsi" w:eastAsia="MS Mincho" w:hAnsiTheme="minorHAnsi" w:cstheme="minorHAnsi"/>
                <w:b/>
                <w:sz w:val="18"/>
                <w:szCs w:val="18"/>
                <w:lang w:val="en-US"/>
              </w:rPr>
            </w:pPr>
          </w:p>
          <w:p w14:paraId="07A5CB2E" w14:textId="3622F23C" w:rsidR="00755DEC" w:rsidRPr="00AB1D09" w:rsidRDefault="00755DEC" w:rsidP="00B208FE">
            <w:pPr>
              <w:spacing w:after="0" w:line="240" w:lineRule="auto"/>
              <w:jc w:val="center"/>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House Style</w:t>
            </w:r>
          </w:p>
        </w:tc>
        <w:tc>
          <w:tcPr>
            <w:tcW w:w="429" w:type="dxa"/>
            <w:shd w:val="clear" w:color="auto" w:fill="D9D9D9"/>
            <w:textDirection w:val="btLr"/>
          </w:tcPr>
          <w:p w14:paraId="7E7064BF" w14:textId="77777777"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Beds</w:t>
            </w:r>
          </w:p>
        </w:tc>
        <w:tc>
          <w:tcPr>
            <w:tcW w:w="426" w:type="dxa"/>
            <w:shd w:val="clear" w:color="auto" w:fill="D9D9D9"/>
            <w:textDirection w:val="btLr"/>
          </w:tcPr>
          <w:p w14:paraId="01004FDA" w14:textId="77777777"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w:t>
            </w:r>
            <w:r w:rsidRPr="00AB1D09">
              <w:rPr>
                <w:rFonts w:asciiTheme="minorHAnsi" w:eastAsia="MS Mincho" w:hAnsiTheme="minorHAnsi" w:cstheme="minorHAnsi"/>
                <w:b/>
                <w:sz w:val="18"/>
                <w:szCs w:val="18"/>
                <w:vertAlign w:val="superscript"/>
                <w:lang w:val="en-US"/>
              </w:rPr>
              <w:t>2</w:t>
            </w:r>
          </w:p>
        </w:tc>
        <w:tc>
          <w:tcPr>
            <w:tcW w:w="704" w:type="dxa"/>
            <w:shd w:val="clear" w:color="auto" w:fill="D9D9D9"/>
            <w:textDirection w:val="btLr"/>
          </w:tcPr>
          <w:p w14:paraId="0404041D" w14:textId="77777777" w:rsidR="00755DEC" w:rsidRPr="00AB1D09" w:rsidRDefault="00755DEC" w:rsidP="008D21F4">
            <w:pPr>
              <w:spacing w:after="0" w:line="240" w:lineRule="auto"/>
              <w:rPr>
                <w:rFonts w:asciiTheme="minorHAnsi" w:eastAsia="MS Mincho" w:hAnsiTheme="minorHAnsi" w:cstheme="minorHAnsi"/>
                <w:sz w:val="18"/>
                <w:szCs w:val="18"/>
                <w:lang w:val="en-US"/>
              </w:rPr>
            </w:pPr>
            <w:r w:rsidRPr="00AB1D09">
              <w:rPr>
                <w:rFonts w:asciiTheme="minorHAnsi" w:eastAsia="MS Mincho" w:hAnsiTheme="minorHAnsi" w:cstheme="minorHAnsi"/>
                <w:b/>
                <w:sz w:val="18"/>
                <w:szCs w:val="18"/>
                <w:lang w:val="en-US"/>
              </w:rPr>
              <w:t>Ft</w:t>
            </w:r>
            <w:r w:rsidRPr="00AB1D09">
              <w:rPr>
                <w:rFonts w:asciiTheme="minorHAnsi" w:eastAsia="MS Mincho" w:hAnsiTheme="minorHAnsi" w:cstheme="minorHAnsi"/>
                <w:b/>
                <w:sz w:val="18"/>
                <w:szCs w:val="18"/>
                <w:vertAlign w:val="superscript"/>
                <w:lang w:val="en-US"/>
              </w:rPr>
              <w:t>2</w:t>
            </w:r>
          </w:p>
        </w:tc>
        <w:tc>
          <w:tcPr>
            <w:tcW w:w="567" w:type="dxa"/>
            <w:shd w:val="clear" w:color="auto" w:fill="D9D9D9"/>
            <w:textDirection w:val="btLr"/>
          </w:tcPr>
          <w:p w14:paraId="119D9636" w14:textId="77777777"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Parking</w:t>
            </w:r>
          </w:p>
        </w:tc>
        <w:tc>
          <w:tcPr>
            <w:tcW w:w="992" w:type="dxa"/>
            <w:shd w:val="clear" w:color="auto" w:fill="D9D9D9"/>
            <w:textDirection w:val="btLr"/>
          </w:tcPr>
          <w:p w14:paraId="65984D66" w14:textId="6CA6E339"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Full market value</w:t>
            </w:r>
            <w:r>
              <w:rPr>
                <w:rFonts w:asciiTheme="minorHAnsi" w:eastAsia="MS Mincho" w:hAnsiTheme="minorHAnsi" w:cstheme="minorHAnsi"/>
                <w:b/>
                <w:sz w:val="18"/>
                <w:szCs w:val="18"/>
                <w:lang w:val="en-US"/>
              </w:rPr>
              <w:t xml:space="preserve"> (£)</w:t>
            </w:r>
          </w:p>
        </w:tc>
        <w:tc>
          <w:tcPr>
            <w:tcW w:w="567" w:type="dxa"/>
            <w:shd w:val="clear" w:color="auto" w:fill="D9D9D9"/>
            <w:textDirection w:val="btLr"/>
          </w:tcPr>
          <w:p w14:paraId="1EDE37F5" w14:textId="77777777"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 share %</w:t>
            </w:r>
          </w:p>
        </w:tc>
        <w:tc>
          <w:tcPr>
            <w:tcW w:w="992" w:type="dxa"/>
            <w:shd w:val="clear" w:color="auto" w:fill="D9D9D9"/>
            <w:textDirection w:val="btLr"/>
          </w:tcPr>
          <w:p w14:paraId="4E157165" w14:textId="5A98100F"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Share value</w:t>
            </w:r>
            <w:r>
              <w:rPr>
                <w:rFonts w:asciiTheme="minorHAnsi" w:eastAsia="MS Mincho" w:hAnsiTheme="minorHAnsi" w:cstheme="minorHAnsi"/>
                <w:b/>
                <w:sz w:val="18"/>
                <w:szCs w:val="18"/>
                <w:lang w:val="en-US"/>
              </w:rPr>
              <w:t xml:space="preserve"> (£)</w:t>
            </w:r>
          </w:p>
        </w:tc>
        <w:tc>
          <w:tcPr>
            <w:tcW w:w="709" w:type="dxa"/>
            <w:shd w:val="clear" w:color="auto" w:fill="D9D9D9"/>
            <w:textDirection w:val="btLr"/>
          </w:tcPr>
          <w:p w14:paraId="27ABFCCB" w14:textId="6F1565DF"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Minimum deposit</w:t>
            </w:r>
            <w:r>
              <w:rPr>
                <w:rFonts w:asciiTheme="minorHAnsi" w:eastAsia="MS Mincho" w:hAnsiTheme="minorHAnsi" w:cstheme="minorHAnsi"/>
                <w:b/>
                <w:sz w:val="18"/>
                <w:szCs w:val="18"/>
                <w:lang w:val="en-US"/>
              </w:rPr>
              <w:t xml:space="preserve"> (£)</w:t>
            </w:r>
          </w:p>
        </w:tc>
        <w:tc>
          <w:tcPr>
            <w:tcW w:w="709" w:type="dxa"/>
            <w:shd w:val="clear" w:color="auto" w:fill="D9D9D9"/>
            <w:textDirection w:val="btLr"/>
          </w:tcPr>
          <w:p w14:paraId="0C0DCE11" w14:textId="05EFC700" w:rsidR="00755DEC" w:rsidRPr="00AB1D09" w:rsidRDefault="00755DEC" w:rsidP="008D21F4">
            <w:pPr>
              <w:spacing w:after="0" w:line="240" w:lineRule="auto"/>
              <w:rPr>
                <w:rFonts w:asciiTheme="minorHAnsi" w:eastAsia="MS Mincho" w:hAnsiTheme="minorHAnsi" w:cstheme="minorHAnsi"/>
                <w:b/>
                <w:sz w:val="18"/>
                <w:szCs w:val="18"/>
                <w:lang w:val="en-US"/>
              </w:rPr>
            </w:pPr>
            <w:r w:rsidRPr="00AB1D09">
              <w:rPr>
                <w:rFonts w:asciiTheme="minorHAnsi" w:eastAsia="MS Mincho" w:hAnsiTheme="minorHAnsi" w:cstheme="minorHAnsi"/>
                <w:b/>
                <w:sz w:val="18"/>
                <w:szCs w:val="18"/>
                <w:lang w:val="en-US"/>
              </w:rPr>
              <w:t>Rent pcm*</w:t>
            </w:r>
            <w:r>
              <w:rPr>
                <w:rFonts w:asciiTheme="minorHAnsi" w:eastAsia="MS Mincho" w:hAnsiTheme="minorHAnsi" w:cstheme="minorHAnsi"/>
                <w:b/>
                <w:sz w:val="18"/>
                <w:szCs w:val="18"/>
                <w:lang w:val="en-US"/>
              </w:rPr>
              <w:t>(£)</w:t>
            </w:r>
          </w:p>
        </w:tc>
        <w:tc>
          <w:tcPr>
            <w:tcW w:w="850" w:type="dxa"/>
            <w:shd w:val="clear" w:color="auto" w:fill="D9D9D9"/>
            <w:textDirection w:val="btLr"/>
          </w:tcPr>
          <w:p w14:paraId="08A71F3F" w14:textId="6A1B672B" w:rsidR="00755DEC" w:rsidRPr="00AB1D09" w:rsidRDefault="00755DEC" w:rsidP="008D21F4">
            <w:pPr>
              <w:spacing w:after="0" w:line="240" w:lineRule="auto"/>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Required Income (£)</w:t>
            </w:r>
          </w:p>
        </w:tc>
        <w:tc>
          <w:tcPr>
            <w:tcW w:w="709" w:type="dxa"/>
            <w:shd w:val="clear" w:color="auto" w:fill="D9D9D9"/>
            <w:textDirection w:val="btLr"/>
          </w:tcPr>
          <w:p w14:paraId="0E6668CA" w14:textId="3652682B" w:rsidR="00755DEC" w:rsidRPr="00AB1D09" w:rsidRDefault="00755DEC" w:rsidP="008D21F4">
            <w:pPr>
              <w:spacing w:after="0" w:line="240" w:lineRule="auto"/>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Service charge pcm*</w:t>
            </w:r>
          </w:p>
        </w:tc>
        <w:tc>
          <w:tcPr>
            <w:tcW w:w="768" w:type="dxa"/>
            <w:shd w:val="clear" w:color="auto" w:fill="D9D9D9"/>
            <w:textDirection w:val="btLr"/>
          </w:tcPr>
          <w:p w14:paraId="35DF424D" w14:textId="5EB7BE2F" w:rsidR="00755DEC" w:rsidRPr="00AB1D09" w:rsidRDefault="00755DEC" w:rsidP="008D21F4">
            <w:pPr>
              <w:spacing w:after="0" w:line="240" w:lineRule="auto"/>
              <w:rPr>
                <w:rFonts w:asciiTheme="minorHAnsi" w:eastAsia="MS Mincho" w:hAnsiTheme="minorHAnsi" w:cstheme="minorHAnsi"/>
                <w:b/>
                <w:sz w:val="18"/>
                <w:szCs w:val="18"/>
                <w:lang w:val="en-US"/>
              </w:rPr>
            </w:pPr>
            <w:r>
              <w:rPr>
                <w:rFonts w:asciiTheme="minorHAnsi" w:eastAsia="MS Mincho" w:hAnsiTheme="minorHAnsi" w:cstheme="minorHAnsi"/>
                <w:b/>
                <w:sz w:val="18"/>
                <w:szCs w:val="18"/>
                <w:lang w:val="en-US"/>
              </w:rPr>
              <w:t>Anticipated Completion</w:t>
            </w:r>
          </w:p>
        </w:tc>
      </w:tr>
      <w:tr w:rsidR="002F3CE2" w:rsidRPr="00AD3439" w14:paraId="56C1F014" w14:textId="77777777" w:rsidTr="008D21F4">
        <w:trPr>
          <w:trHeight w:val="567"/>
        </w:trPr>
        <w:tc>
          <w:tcPr>
            <w:tcW w:w="617" w:type="dxa"/>
            <w:shd w:val="clear" w:color="auto" w:fill="auto"/>
            <w:vAlign w:val="center"/>
          </w:tcPr>
          <w:p w14:paraId="5C43C577" w14:textId="08A20DAB"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18</w:t>
            </w:r>
          </w:p>
        </w:tc>
        <w:tc>
          <w:tcPr>
            <w:tcW w:w="938" w:type="dxa"/>
            <w:vAlign w:val="center"/>
          </w:tcPr>
          <w:p w14:paraId="2EFB45C4" w14:textId="7AC3CBE4" w:rsidR="002F3CE2" w:rsidRPr="00755DEC" w:rsidRDefault="00A44E97"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Semi-detached</w:t>
            </w:r>
          </w:p>
        </w:tc>
        <w:tc>
          <w:tcPr>
            <w:tcW w:w="429" w:type="dxa"/>
            <w:vAlign w:val="center"/>
          </w:tcPr>
          <w:p w14:paraId="78B03A61" w14:textId="55D3C3DE"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w:t>
            </w:r>
          </w:p>
        </w:tc>
        <w:tc>
          <w:tcPr>
            <w:tcW w:w="426" w:type="dxa"/>
            <w:shd w:val="clear" w:color="auto" w:fill="auto"/>
            <w:vAlign w:val="center"/>
          </w:tcPr>
          <w:p w14:paraId="1BBC94B3" w14:textId="5045A7C4"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94</w:t>
            </w:r>
          </w:p>
        </w:tc>
        <w:tc>
          <w:tcPr>
            <w:tcW w:w="704" w:type="dxa"/>
            <w:shd w:val="clear" w:color="auto" w:fill="auto"/>
            <w:vAlign w:val="center"/>
          </w:tcPr>
          <w:p w14:paraId="2CA15B70" w14:textId="63A70D59"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1,012</w:t>
            </w:r>
          </w:p>
        </w:tc>
        <w:tc>
          <w:tcPr>
            <w:tcW w:w="567" w:type="dxa"/>
            <w:vAlign w:val="center"/>
          </w:tcPr>
          <w:p w14:paraId="453DAB4F" w14:textId="2DBBEC6D" w:rsidR="002F3CE2" w:rsidRPr="00755DEC" w:rsidRDefault="002F3CE2" w:rsidP="008D21F4">
            <w:pPr>
              <w:spacing w:after="0" w:line="240" w:lineRule="auto"/>
              <w:jc w:val="center"/>
              <w:rPr>
                <w:rFonts w:asciiTheme="minorHAnsi" w:eastAsia="MS Mincho" w:hAnsiTheme="minorHAnsi" w:cstheme="minorHAnsi"/>
                <w:sz w:val="16"/>
                <w:szCs w:val="16"/>
                <w:lang w:val="en-US"/>
              </w:rPr>
            </w:pPr>
            <w:r w:rsidRPr="00755DEC">
              <w:rPr>
                <w:rFonts w:asciiTheme="minorHAnsi" w:hAnsiTheme="minorHAnsi" w:cstheme="minorHAnsi"/>
                <w:sz w:val="16"/>
                <w:szCs w:val="16"/>
              </w:rPr>
              <w:t>Yes</w:t>
            </w:r>
          </w:p>
        </w:tc>
        <w:tc>
          <w:tcPr>
            <w:tcW w:w="992" w:type="dxa"/>
            <w:shd w:val="clear" w:color="auto" w:fill="auto"/>
            <w:vAlign w:val="center"/>
          </w:tcPr>
          <w:p w14:paraId="69E1C472" w14:textId="34DE98B1"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£340,000</w:t>
            </w:r>
          </w:p>
        </w:tc>
        <w:tc>
          <w:tcPr>
            <w:tcW w:w="567" w:type="dxa"/>
            <w:shd w:val="clear" w:color="auto" w:fill="auto"/>
            <w:vAlign w:val="center"/>
          </w:tcPr>
          <w:p w14:paraId="153A45F3" w14:textId="3CEC3459" w:rsidR="002F3CE2" w:rsidRPr="00755DEC" w:rsidRDefault="00B208FE" w:rsidP="008D21F4">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5</w:t>
            </w:r>
            <w:r w:rsidR="002F3CE2" w:rsidRPr="00A3597F">
              <w:rPr>
                <w:rFonts w:asciiTheme="minorHAnsi" w:hAnsiTheme="minorHAnsi" w:cstheme="minorHAnsi"/>
                <w:sz w:val="16"/>
                <w:szCs w:val="16"/>
              </w:rPr>
              <w:t>0%</w:t>
            </w:r>
          </w:p>
        </w:tc>
        <w:tc>
          <w:tcPr>
            <w:tcW w:w="992" w:type="dxa"/>
            <w:shd w:val="clear" w:color="auto" w:fill="auto"/>
            <w:vAlign w:val="center"/>
          </w:tcPr>
          <w:p w14:paraId="779A2A67" w14:textId="3AB238DB" w:rsidR="002F3CE2" w:rsidRPr="00755DEC" w:rsidRDefault="00B36C29"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£170,000</w:t>
            </w:r>
          </w:p>
        </w:tc>
        <w:tc>
          <w:tcPr>
            <w:tcW w:w="709" w:type="dxa"/>
            <w:vAlign w:val="center"/>
          </w:tcPr>
          <w:p w14:paraId="7059BB49" w14:textId="4E1613CC" w:rsidR="002F3CE2" w:rsidRPr="00755DEC" w:rsidRDefault="00B36C29"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£8,500</w:t>
            </w:r>
          </w:p>
        </w:tc>
        <w:tc>
          <w:tcPr>
            <w:tcW w:w="709" w:type="dxa"/>
            <w:vAlign w:val="center"/>
          </w:tcPr>
          <w:p w14:paraId="3D72C1C0" w14:textId="31934E5D" w:rsidR="002F3CE2" w:rsidRPr="00755DEC" w:rsidRDefault="00B36C29"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£390</w:t>
            </w:r>
          </w:p>
        </w:tc>
        <w:tc>
          <w:tcPr>
            <w:tcW w:w="850" w:type="dxa"/>
            <w:vAlign w:val="center"/>
          </w:tcPr>
          <w:p w14:paraId="767FC1AE" w14:textId="7F4276CB" w:rsidR="002F3CE2" w:rsidRPr="00DC4D2A" w:rsidRDefault="00B36C29" w:rsidP="008D21F4">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£44,000</w:t>
            </w:r>
          </w:p>
        </w:tc>
        <w:tc>
          <w:tcPr>
            <w:tcW w:w="709" w:type="dxa"/>
            <w:shd w:val="clear" w:color="auto" w:fill="auto"/>
            <w:vAlign w:val="center"/>
          </w:tcPr>
          <w:p w14:paraId="1E3635BC" w14:textId="6A7CDDF2" w:rsidR="002F3CE2" w:rsidRPr="002F3CE2" w:rsidRDefault="002F3CE2" w:rsidP="008D21F4">
            <w:pPr>
              <w:spacing w:after="0" w:line="240" w:lineRule="auto"/>
              <w:jc w:val="center"/>
              <w:rPr>
                <w:rFonts w:asciiTheme="minorHAnsi" w:eastAsia="MS Mincho" w:hAnsiTheme="minorHAnsi" w:cstheme="minorHAnsi"/>
                <w:sz w:val="16"/>
                <w:szCs w:val="16"/>
                <w:lang w:val="en-US"/>
              </w:rPr>
            </w:pPr>
            <w:r w:rsidRPr="002F3CE2">
              <w:rPr>
                <w:rFonts w:asciiTheme="minorHAnsi" w:hAnsiTheme="minorHAnsi" w:cstheme="minorHAnsi"/>
                <w:color w:val="000000"/>
                <w:sz w:val="16"/>
                <w:szCs w:val="16"/>
              </w:rPr>
              <w:t>£55.82</w:t>
            </w:r>
          </w:p>
        </w:tc>
        <w:tc>
          <w:tcPr>
            <w:tcW w:w="768" w:type="dxa"/>
            <w:vAlign w:val="center"/>
          </w:tcPr>
          <w:p w14:paraId="4A17B8A6" w14:textId="19457A6C" w:rsidR="002F3CE2" w:rsidRPr="00B208FE" w:rsidRDefault="00B208FE" w:rsidP="008D21F4">
            <w:pPr>
              <w:spacing w:after="0" w:line="240" w:lineRule="auto"/>
              <w:jc w:val="center"/>
              <w:rPr>
                <w:rFonts w:asciiTheme="minorHAnsi" w:eastAsia="MS Mincho" w:hAnsiTheme="minorHAnsi" w:cstheme="minorHAnsi"/>
                <w:sz w:val="12"/>
                <w:szCs w:val="12"/>
                <w:lang w:val="en-US"/>
              </w:rPr>
            </w:pPr>
            <w:r w:rsidRPr="00B208FE">
              <w:rPr>
                <w:rFonts w:asciiTheme="minorHAnsi" w:eastAsia="MS Mincho" w:hAnsiTheme="minorHAnsi" w:cstheme="minorHAnsi"/>
                <w:sz w:val="12"/>
                <w:szCs w:val="12"/>
                <w:lang w:val="en-US"/>
              </w:rPr>
              <w:t>May/June</w:t>
            </w:r>
          </w:p>
          <w:p w14:paraId="20B83B26" w14:textId="251E5F94" w:rsidR="00B208FE" w:rsidRPr="00E34A33" w:rsidRDefault="00B208FE" w:rsidP="008D21F4">
            <w:pPr>
              <w:spacing w:after="0" w:line="240" w:lineRule="auto"/>
              <w:jc w:val="center"/>
              <w:rPr>
                <w:rFonts w:asciiTheme="minorHAnsi" w:eastAsia="MS Mincho" w:hAnsiTheme="minorHAnsi" w:cstheme="minorHAnsi"/>
                <w:sz w:val="13"/>
                <w:szCs w:val="13"/>
                <w:lang w:val="en-US"/>
              </w:rPr>
            </w:pPr>
            <w:r w:rsidRPr="00B208FE">
              <w:rPr>
                <w:rFonts w:asciiTheme="minorHAnsi" w:eastAsia="MS Mincho" w:hAnsiTheme="minorHAnsi" w:cstheme="minorHAnsi"/>
                <w:sz w:val="12"/>
                <w:szCs w:val="12"/>
                <w:lang w:val="en-US"/>
              </w:rPr>
              <w:t>2022</w:t>
            </w:r>
          </w:p>
        </w:tc>
      </w:tr>
      <w:tr w:rsidR="00B208FE" w:rsidRPr="00AD3439" w14:paraId="5D2E11DB" w14:textId="77777777" w:rsidTr="00B208FE">
        <w:trPr>
          <w:trHeight w:val="567"/>
        </w:trPr>
        <w:tc>
          <w:tcPr>
            <w:tcW w:w="617" w:type="dxa"/>
            <w:shd w:val="clear" w:color="auto" w:fill="auto"/>
            <w:vAlign w:val="center"/>
          </w:tcPr>
          <w:p w14:paraId="26A378E9" w14:textId="3C33567A"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136</w:t>
            </w:r>
          </w:p>
        </w:tc>
        <w:tc>
          <w:tcPr>
            <w:tcW w:w="938" w:type="dxa"/>
            <w:vAlign w:val="center"/>
          </w:tcPr>
          <w:p w14:paraId="686237FE" w14:textId="7FBCCA6D"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755DEC">
              <w:rPr>
                <w:rFonts w:asciiTheme="minorHAnsi" w:hAnsiTheme="minorHAnsi" w:cstheme="minorHAnsi"/>
                <w:sz w:val="16"/>
                <w:szCs w:val="16"/>
              </w:rPr>
              <w:t>Semi-detached</w:t>
            </w:r>
          </w:p>
        </w:tc>
        <w:tc>
          <w:tcPr>
            <w:tcW w:w="429" w:type="dxa"/>
            <w:vAlign w:val="center"/>
          </w:tcPr>
          <w:p w14:paraId="1B0AF1B4" w14:textId="5E3D7E3E"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2</w:t>
            </w:r>
          </w:p>
        </w:tc>
        <w:tc>
          <w:tcPr>
            <w:tcW w:w="426" w:type="dxa"/>
            <w:shd w:val="clear" w:color="auto" w:fill="auto"/>
            <w:vAlign w:val="center"/>
          </w:tcPr>
          <w:p w14:paraId="0DE7457C" w14:textId="77C1ED17"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247E64">
              <w:rPr>
                <w:rFonts w:asciiTheme="minorHAnsi" w:hAnsiTheme="minorHAnsi" w:cstheme="minorHAnsi"/>
                <w:sz w:val="16"/>
                <w:szCs w:val="16"/>
              </w:rPr>
              <w:t>80</w:t>
            </w:r>
          </w:p>
        </w:tc>
        <w:tc>
          <w:tcPr>
            <w:tcW w:w="704" w:type="dxa"/>
            <w:shd w:val="clear" w:color="auto" w:fill="auto"/>
            <w:vAlign w:val="center"/>
          </w:tcPr>
          <w:p w14:paraId="7C615745" w14:textId="5AD31FBB"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7A3B61">
              <w:rPr>
                <w:rFonts w:asciiTheme="minorHAnsi" w:hAnsiTheme="minorHAnsi" w:cstheme="minorHAnsi"/>
                <w:sz w:val="16"/>
                <w:szCs w:val="16"/>
              </w:rPr>
              <w:t>861</w:t>
            </w:r>
          </w:p>
        </w:tc>
        <w:tc>
          <w:tcPr>
            <w:tcW w:w="567" w:type="dxa"/>
            <w:vAlign w:val="center"/>
          </w:tcPr>
          <w:p w14:paraId="3D5DFF3B" w14:textId="7F1274A3"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755DEC">
              <w:rPr>
                <w:rFonts w:asciiTheme="minorHAnsi" w:hAnsiTheme="minorHAnsi" w:cstheme="minorHAnsi"/>
                <w:sz w:val="16"/>
                <w:szCs w:val="16"/>
              </w:rPr>
              <w:t>Yes</w:t>
            </w:r>
          </w:p>
        </w:tc>
        <w:tc>
          <w:tcPr>
            <w:tcW w:w="992" w:type="dxa"/>
            <w:shd w:val="clear" w:color="auto" w:fill="auto"/>
            <w:vAlign w:val="center"/>
          </w:tcPr>
          <w:p w14:paraId="5A155C5D" w14:textId="264D4A20"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£285,000</w:t>
            </w:r>
          </w:p>
        </w:tc>
        <w:tc>
          <w:tcPr>
            <w:tcW w:w="567" w:type="dxa"/>
            <w:shd w:val="clear" w:color="auto" w:fill="auto"/>
            <w:vAlign w:val="center"/>
          </w:tcPr>
          <w:p w14:paraId="00854523" w14:textId="5B58E49A"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5</w:t>
            </w:r>
            <w:r w:rsidRPr="00A3597F">
              <w:rPr>
                <w:rFonts w:asciiTheme="minorHAnsi" w:hAnsiTheme="minorHAnsi" w:cstheme="minorHAnsi"/>
                <w:sz w:val="16"/>
                <w:szCs w:val="16"/>
              </w:rPr>
              <w:t>0%</w:t>
            </w:r>
          </w:p>
        </w:tc>
        <w:tc>
          <w:tcPr>
            <w:tcW w:w="992" w:type="dxa"/>
            <w:shd w:val="clear" w:color="auto" w:fill="auto"/>
            <w:vAlign w:val="center"/>
          </w:tcPr>
          <w:p w14:paraId="13BA1208" w14:textId="180DAC51"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£142,500</w:t>
            </w:r>
          </w:p>
        </w:tc>
        <w:tc>
          <w:tcPr>
            <w:tcW w:w="709" w:type="dxa"/>
            <w:vAlign w:val="center"/>
          </w:tcPr>
          <w:p w14:paraId="645266DE" w14:textId="46D1CA68"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£7,200</w:t>
            </w:r>
          </w:p>
        </w:tc>
        <w:tc>
          <w:tcPr>
            <w:tcW w:w="709" w:type="dxa"/>
            <w:vAlign w:val="center"/>
          </w:tcPr>
          <w:p w14:paraId="48412D33" w14:textId="327D2557"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£327</w:t>
            </w:r>
          </w:p>
        </w:tc>
        <w:tc>
          <w:tcPr>
            <w:tcW w:w="850" w:type="dxa"/>
            <w:vAlign w:val="center"/>
          </w:tcPr>
          <w:p w14:paraId="076FD7E5" w14:textId="4E4EDE5A" w:rsidR="00B208FE" w:rsidRPr="00DC4D2A"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£36,000</w:t>
            </w:r>
          </w:p>
        </w:tc>
        <w:tc>
          <w:tcPr>
            <w:tcW w:w="709" w:type="dxa"/>
            <w:shd w:val="clear" w:color="auto" w:fill="auto"/>
            <w:vAlign w:val="center"/>
          </w:tcPr>
          <w:p w14:paraId="68BA21EA" w14:textId="79EE2D51" w:rsidR="00B208FE" w:rsidRPr="002F3CE2" w:rsidRDefault="00B208FE" w:rsidP="00B208FE">
            <w:pPr>
              <w:spacing w:after="0" w:line="240" w:lineRule="auto"/>
              <w:jc w:val="center"/>
              <w:rPr>
                <w:rFonts w:asciiTheme="minorHAnsi" w:eastAsia="MS Mincho" w:hAnsiTheme="minorHAnsi" w:cstheme="minorHAnsi"/>
                <w:sz w:val="16"/>
                <w:szCs w:val="16"/>
                <w:lang w:val="en-US"/>
              </w:rPr>
            </w:pPr>
            <w:r w:rsidRPr="002F3CE2">
              <w:rPr>
                <w:rFonts w:asciiTheme="minorHAnsi" w:hAnsiTheme="minorHAnsi" w:cstheme="minorHAnsi"/>
                <w:color w:val="000000"/>
                <w:sz w:val="16"/>
                <w:szCs w:val="16"/>
              </w:rPr>
              <w:t>£57.89</w:t>
            </w:r>
          </w:p>
        </w:tc>
        <w:tc>
          <w:tcPr>
            <w:tcW w:w="768" w:type="dxa"/>
            <w:vAlign w:val="center"/>
          </w:tcPr>
          <w:p w14:paraId="7DA2593C" w14:textId="77777777" w:rsidR="00B208FE" w:rsidRPr="00B208FE" w:rsidRDefault="00B208FE" w:rsidP="00B208FE">
            <w:pPr>
              <w:spacing w:after="0" w:line="240" w:lineRule="auto"/>
              <w:jc w:val="center"/>
              <w:rPr>
                <w:rFonts w:asciiTheme="minorHAnsi" w:eastAsia="MS Mincho" w:hAnsiTheme="minorHAnsi" w:cstheme="minorHAnsi"/>
                <w:sz w:val="12"/>
                <w:szCs w:val="12"/>
                <w:lang w:val="en-US"/>
              </w:rPr>
            </w:pPr>
            <w:r w:rsidRPr="00B208FE">
              <w:rPr>
                <w:rFonts w:asciiTheme="minorHAnsi" w:eastAsia="MS Mincho" w:hAnsiTheme="minorHAnsi" w:cstheme="minorHAnsi"/>
                <w:sz w:val="12"/>
                <w:szCs w:val="12"/>
                <w:lang w:val="en-US"/>
              </w:rPr>
              <w:t>May/June</w:t>
            </w:r>
          </w:p>
          <w:p w14:paraId="47B3F0EA" w14:textId="58464FDA" w:rsidR="00B208FE" w:rsidRPr="00E34A33" w:rsidRDefault="00B208FE" w:rsidP="00B208FE">
            <w:pPr>
              <w:spacing w:after="0" w:line="240" w:lineRule="auto"/>
              <w:jc w:val="center"/>
              <w:rPr>
                <w:rFonts w:asciiTheme="minorHAnsi" w:eastAsia="MS Mincho" w:hAnsiTheme="minorHAnsi" w:cstheme="minorHAnsi"/>
                <w:sz w:val="13"/>
                <w:szCs w:val="13"/>
                <w:lang w:val="en-US"/>
              </w:rPr>
            </w:pPr>
            <w:r w:rsidRPr="00B208FE">
              <w:rPr>
                <w:rFonts w:asciiTheme="minorHAnsi" w:eastAsia="MS Mincho" w:hAnsiTheme="minorHAnsi" w:cstheme="minorHAnsi"/>
                <w:sz w:val="12"/>
                <w:szCs w:val="12"/>
                <w:lang w:val="en-US"/>
              </w:rPr>
              <w:t>2022</w:t>
            </w:r>
          </w:p>
        </w:tc>
      </w:tr>
      <w:tr w:rsidR="00B208FE" w:rsidRPr="00AD3439" w14:paraId="34C4AAF9" w14:textId="77777777" w:rsidTr="00B208FE">
        <w:trPr>
          <w:trHeight w:val="567"/>
        </w:trPr>
        <w:tc>
          <w:tcPr>
            <w:tcW w:w="617" w:type="dxa"/>
            <w:shd w:val="clear" w:color="auto" w:fill="auto"/>
            <w:vAlign w:val="center"/>
          </w:tcPr>
          <w:p w14:paraId="26B39EDB" w14:textId="31D736FE"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137</w:t>
            </w:r>
          </w:p>
        </w:tc>
        <w:tc>
          <w:tcPr>
            <w:tcW w:w="938" w:type="dxa"/>
            <w:vAlign w:val="center"/>
          </w:tcPr>
          <w:p w14:paraId="53E210B9" w14:textId="1CFDEE2A"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755DEC">
              <w:rPr>
                <w:rFonts w:asciiTheme="minorHAnsi" w:hAnsiTheme="minorHAnsi" w:cstheme="minorHAnsi"/>
                <w:sz w:val="16"/>
                <w:szCs w:val="16"/>
              </w:rPr>
              <w:t>Semi-detached</w:t>
            </w:r>
          </w:p>
        </w:tc>
        <w:tc>
          <w:tcPr>
            <w:tcW w:w="429" w:type="dxa"/>
            <w:vAlign w:val="center"/>
          </w:tcPr>
          <w:p w14:paraId="22A868E4" w14:textId="0BEE3E4F"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2</w:t>
            </w:r>
          </w:p>
        </w:tc>
        <w:tc>
          <w:tcPr>
            <w:tcW w:w="426" w:type="dxa"/>
            <w:shd w:val="clear" w:color="auto" w:fill="auto"/>
            <w:vAlign w:val="center"/>
          </w:tcPr>
          <w:p w14:paraId="31CCCAF2" w14:textId="095B091D"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80</w:t>
            </w:r>
          </w:p>
        </w:tc>
        <w:tc>
          <w:tcPr>
            <w:tcW w:w="704" w:type="dxa"/>
            <w:shd w:val="clear" w:color="auto" w:fill="auto"/>
            <w:vAlign w:val="center"/>
          </w:tcPr>
          <w:p w14:paraId="189270C5" w14:textId="1B706BE9"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861</w:t>
            </w:r>
          </w:p>
        </w:tc>
        <w:tc>
          <w:tcPr>
            <w:tcW w:w="567" w:type="dxa"/>
            <w:vAlign w:val="center"/>
          </w:tcPr>
          <w:p w14:paraId="44FCFAA6" w14:textId="7531E1A6" w:rsidR="00B208FE" w:rsidRPr="00755DEC" w:rsidRDefault="00B208FE" w:rsidP="00B208FE">
            <w:pPr>
              <w:spacing w:after="0" w:line="240" w:lineRule="auto"/>
              <w:jc w:val="center"/>
              <w:rPr>
                <w:rFonts w:asciiTheme="minorHAnsi" w:eastAsia="MS Mincho" w:hAnsiTheme="minorHAnsi" w:cstheme="minorHAnsi"/>
                <w:sz w:val="16"/>
                <w:szCs w:val="16"/>
                <w:lang w:val="en-US"/>
              </w:rPr>
            </w:pPr>
            <w:r w:rsidRPr="00755DEC">
              <w:rPr>
                <w:rFonts w:asciiTheme="minorHAnsi" w:hAnsiTheme="minorHAnsi" w:cstheme="minorHAnsi"/>
                <w:sz w:val="16"/>
                <w:szCs w:val="16"/>
              </w:rPr>
              <w:t>Yes</w:t>
            </w:r>
          </w:p>
        </w:tc>
        <w:tc>
          <w:tcPr>
            <w:tcW w:w="992" w:type="dxa"/>
            <w:shd w:val="clear" w:color="auto" w:fill="auto"/>
            <w:vAlign w:val="center"/>
          </w:tcPr>
          <w:p w14:paraId="38289E47" w14:textId="75BEB814"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£285,000</w:t>
            </w:r>
          </w:p>
        </w:tc>
        <w:tc>
          <w:tcPr>
            <w:tcW w:w="567" w:type="dxa"/>
            <w:shd w:val="clear" w:color="auto" w:fill="auto"/>
            <w:vAlign w:val="center"/>
          </w:tcPr>
          <w:p w14:paraId="094CD9D2" w14:textId="4436EEA7" w:rsidR="00B208FE" w:rsidRPr="00755DEC" w:rsidRDefault="00B208FE" w:rsidP="00B208FE">
            <w:pPr>
              <w:spacing w:after="0" w:line="240" w:lineRule="auto"/>
              <w:jc w:val="center"/>
              <w:rPr>
                <w:rFonts w:asciiTheme="minorHAnsi" w:eastAsia="MS Mincho" w:hAnsiTheme="minorHAnsi" w:cstheme="minorHAnsi"/>
                <w:sz w:val="16"/>
                <w:szCs w:val="16"/>
                <w:lang w:val="en-US"/>
              </w:rPr>
            </w:pPr>
            <w:r>
              <w:rPr>
                <w:rFonts w:asciiTheme="minorHAnsi" w:hAnsiTheme="minorHAnsi" w:cstheme="minorHAnsi"/>
                <w:sz w:val="16"/>
                <w:szCs w:val="16"/>
              </w:rPr>
              <w:t>5</w:t>
            </w:r>
            <w:r w:rsidRPr="00A3597F">
              <w:rPr>
                <w:rFonts w:asciiTheme="minorHAnsi" w:hAnsiTheme="minorHAnsi" w:cstheme="minorHAnsi"/>
                <w:sz w:val="16"/>
                <w:szCs w:val="16"/>
              </w:rPr>
              <w:t>0%</w:t>
            </w:r>
          </w:p>
        </w:tc>
        <w:tc>
          <w:tcPr>
            <w:tcW w:w="992" w:type="dxa"/>
            <w:shd w:val="clear" w:color="auto" w:fill="auto"/>
            <w:vAlign w:val="center"/>
          </w:tcPr>
          <w:p w14:paraId="644D0077" w14:textId="69B55A99"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£142,500</w:t>
            </w:r>
          </w:p>
        </w:tc>
        <w:tc>
          <w:tcPr>
            <w:tcW w:w="709" w:type="dxa"/>
            <w:vAlign w:val="center"/>
          </w:tcPr>
          <w:p w14:paraId="7917B164" w14:textId="6744C98B"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£7,200</w:t>
            </w:r>
          </w:p>
        </w:tc>
        <w:tc>
          <w:tcPr>
            <w:tcW w:w="709" w:type="dxa"/>
            <w:vAlign w:val="center"/>
          </w:tcPr>
          <w:p w14:paraId="1CFD3334" w14:textId="7CEC3920" w:rsidR="00B208FE" w:rsidRPr="00755DEC"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£327</w:t>
            </w:r>
          </w:p>
        </w:tc>
        <w:tc>
          <w:tcPr>
            <w:tcW w:w="850" w:type="dxa"/>
            <w:vAlign w:val="center"/>
          </w:tcPr>
          <w:p w14:paraId="38A21EB1" w14:textId="2074B56D" w:rsidR="00B208FE" w:rsidRPr="00DC4D2A" w:rsidRDefault="00B36C29" w:rsidP="00B208FE">
            <w:pPr>
              <w:spacing w:after="0" w:line="240" w:lineRule="auto"/>
              <w:jc w:val="center"/>
              <w:rPr>
                <w:rFonts w:asciiTheme="minorHAnsi" w:eastAsia="MS Mincho" w:hAnsiTheme="minorHAnsi" w:cstheme="minorHAnsi"/>
                <w:sz w:val="16"/>
                <w:szCs w:val="16"/>
                <w:lang w:val="en-US"/>
              </w:rPr>
            </w:pPr>
            <w:r>
              <w:rPr>
                <w:rFonts w:asciiTheme="minorHAnsi" w:eastAsia="MS Mincho" w:hAnsiTheme="minorHAnsi" w:cstheme="minorHAnsi"/>
                <w:sz w:val="16"/>
                <w:szCs w:val="16"/>
                <w:lang w:val="en-US"/>
              </w:rPr>
              <w:t>£36,000</w:t>
            </w:r>
          </w:p>
        </w:tc>
        <w:tc>
          <w:tcPr>
            <w:tcW w:w="709" w:type="dxa"/>
            <w:shd w:val="clear" w:color="auto" w:fill="auto"/>
            <w:vAlign w:val="center"/>
          </w:tcPr>
          <w:p w14:paraId="3E804D1C" w14:textId="554B574E" w:rsidR="00B208FE" w:rsidRPr="002F3CE2" w:rsidRDefault="00B208FE" w:rsidP="00B208FE">
            <w:pPr>
              <w:spacing w:after="0" w:line="240" w:lineRule="auto"/>
              <w:jc w:val="center"/>
              <w:rPr>
                <w:rFonts w:asciiTheme="minorHAnsi" w:eastAsia="MS Mincho" w:hAnsiTheme="minorHAnsi" w:cstheme="minorHAnsi"/>
                <w:sz w:val="16"/>
                <w:szCs w:val="16"/>
                <w:lang w:val="en-US"/>
              </w:rPr>
            </w:pPr>
            <w:r w:rsidRPr="002F3CE2">
              <w:rPr>
                <w:rFonts w:asciiTheme="minorHAnsi" w:hAnsiTheme="minorHAnsi" w:cstheme="minorHAnsi"/>
                <w:color w:val="000000"/>
                <w:sz w:val="16"/>
                <w:szCs w:val="16"/>
              </w:rPr>
              <w:t>£57.89</w:t>
            </w:r>
          </w:p>
        </w:tc>
        <w:tc>
          <w:tcPr>
            <w:tcW w:w="768" w:type="dxa"/>
            <w:vAlign w:val="center"/>
          </w:tcPr>
          <w:p w14:paraId="65C83856" w14:textId="77777777" w:rsidR="00B208FE" w:rsidRPr="00B208FE" w:rsidRDefault="00B208FE" w:rsidP="00B208FE">
            <w:pPr>
              <w:spacing w:after="0" w:line="240" w:lineRule="auto"/>
              <w:jc w:val="center"/>
              <w:rPr>
                <w:rFonts w:asciiTheme="minorHAnsi" w:eastAsia="MS Mincho" w:hAnsiTheme="minorHAnsi" w:cstheme="minorHAnsi"/>
                <w:sz w:val="12"/>
                <w:szCs w:val="12"/>
                <w:lang w:val="en-US"/>
              </w:rPr>
            </w:pPr>
            <w:r w:rsidRPr="00B208FE">
              <w:rPr>
                <w:rFonts w:asciiTheme="minorHAnsi" w:eastAsia="MS Mincho" w:hAnsiTheme="minorHAnsi" w:cstheme="minorHAnsi"/>
                <w:sz w:val="12"/>
                <w:szCs w:val="12"/>
                <w:lang w:val="en-US"/>
              </w:rPr>
              <w:t>May/June</w:t>
            </w:r>
          </w:p>
          <w:p w14:paraId="5B1AF8B9" w14:textId="4D261BF9" w:rsidR="00B208FE" w:rsidRPr="00E34A33" w:rsidRDefault="00B208FE" w:rsidP="00B208FE">
            <w:pPr>
              <w:spacing w:after="0" w:line="240" w:lineRule="auto"/>
              <w:jc w:val="center"/>
              <w:rPr>
                <w:rFonts w:asciiTheme="minorHAnsi" w:eastAsia="MS Mincho" w:hAnsiTheme="minorHAnsi" w:cstheme="minorHAnsi"/>
                <w:sz w:val="13"/>
                <w:szCs w:val="13"/>
                <w:lang w:val="en-US"/>
              </w:rPr>
            </w:pPr>
            <w:r w:rsidRPr="00B208FE">
              <w:rPr>
                <w:rFonts w:asciiTheme="minorHAnsi" w:eastAsia="MS Mincho" w:hAnsiTheme="minorHAnsi" w:cstheme="minorHAnsi"/>
                <w:sz w:val="12"/>
                <w:szCs w:val="12"/>
                <w:lang w:val="en-US"/>
              </w:rPr>
              <w:t>2022</w:t>
            </w:r>
          </w:p>
        </w:tc>
      </w:tr>
    </w:tbl>
    <w:p w14:paraId="66589781" w14:textId="77777777" w:rsidR="00DB2D97" w:rsidRPr="00AD3439" w:rsidRDefault="00DB2D97" w:rsidP="00FD0042">
      <w:pPr>
        <w:spacing w:line="240" w:lineRule="auto"/>
        <w:rPr>
          <w:rFonts w:asciiTheme="minorHAnsi" w:hAnsiTheme="minorHAnsi" w:cstheme="minorHAnsi"/>
        </w:rPr>
      </w:pPr>
    </w:p>
    <w:p w14:paraId="06BCD185" w14:textId="77777777" w:rsidR="002F3CE2" w:rsidRDefault="002F3CE2" w:rsidP="00755DEC">
      <w:pPr>
        <w:rPr>
          <w:rFonts w:asciiTheme="minorHAnsi" w:hAnsiTheme="minorHAnsi" w:cstheme="minorHAnsi"/>
          <w:b/>
          <w:sz w:val="18"/>
          <w:szCs w:val="18"/>
        </w:rPr>
      </w:pPr>
    </w:p>
    <w:p w14:paraId="043E38C9" w14:textId="3D02961E" w:rsidR="002F3CE2" w:rsidRDefault="002F3CE2" w:rsidP="00755DEC">
      <w:pPr>
        <w:rPr>
          <w:rFonts w:asciiTheme="minorHAnsi" w:hAnsiTheme="minorHAnsi" w:cstheme="minorHAnsi"/>
          <w:b/>
          <w:sz w:val="18"/>
          <w:szCs w:val="18"/>
        </w:rPr>
      </w:pPr>
    </w:p>
    <w:p w14:paraId="2745D338" w14:textId="3CC4C869" w:rsidR="002F3CE2" w:rsidRDefault="002F3CE2" w:rsidP="00755DEC">
      <w:pPr>
        <w:rPr>
          <w:rFonts w:asciiTheme="minorHAnsi" w:hAnsiTheme="minorHAnsi" w:cstheme="minorHAnsi"/>
          <w:b/>
          <w:sz w:val="18"/>
          <w:szCs w:val="18"/>
        </w:rPr>
      </w:pPr>
    </w:p>
    <w:p w14:paraId="00571FA9" w14:textId="77777777" w:rsidR="002F3CE2" w:rsidRDefault="002F3CE2" w:rsidP="00755DEC">
      <w:pPr>
        <w:rPr>
          <w:rFonts w:asciiTheme="minorHAnsi" w:hAnsiTheme="minorHAnsi" w:cstheme="minorHAnsi"/>
          <w:b/>
          <w:sz w:val="18"/>
          <w:szCs w:val="18"/>
        </w:rPr>
      </w:pPr>
    </w:p>
    <w:p w14:paraId="628D4A7A" w14:textId="77777777" w:rsidR="002F3CE2" w:rsidRDefault="002F3CE2" w:rsidP="00755DEC">
      <w:pPr>
        <w:rPr>
          <w:rFonts w:asciiTheme="minorHAnsi" w:hAnsiTheme="minorHAnsi" w:cstheme="minorHAnsi"/>
          <w:b/>
          <w:sz w:val="18"/>
          <w:szCs w:val="18"/>
        </w:rPr>
      </w:pPr>
    </w:p>
    <w:p w14:paraId="7E69433F" w14:textId="77777777" w:rsidR="002F3CE2" w:rsidRDefault="002F3CE2" w:rsidP="00755DEC">
      <w:pPr>
        <w:rPr>
          <w:rFonts w:asciiTheme="minorHAnsi" w:hAnsiTheme="minorHAnsi" w:cstheme="minorHAnsi"/>
          <w:b/>
          <w:sz w:val="18"/>
          <w:szCs w:val="18"/>
        </w:rPr>
      </w:pPr>
    </w:p>
    <w:p w14:paraId="0ED5EDCA" w14:textId="2BA5B45A" w:rsidR="00755DEC" w:rsidRPr="001C215B" w:rsidRDefault="00755DEC" w:rsidP="00755DEC">
      <w:pPr>
        <w:rPr>
          <w:rFonts w:asciiTheme="minorHAnsi" w:hAnsiTheme="minorHAnsi" w:cstheme="minorHAnsi"/>
          <w:b/>
          <w:sz w:val="18"/>
          <w:szCs w:val="18"/>
        </w:rPr>
      </w:pPr>
      <w:r w:rsidRPr="001C215B">
        <w:rPr>
          <w:rFonts w:asciiTheme="minorHAnsi" w:hAnsiTheme="minorHAnsi" w:cstheme="minorHAnsi"/>
          <w:b/>
          <w:sz w:val="18"/>
          <w:szCs w:val="18"/>
        </w:rPr>
        <w:t>Annual ground rent</w:t>
      </w:r>
      <w:r w:rsidR="008D21F4">
        <w:rPr>
          <w:rFonts w:asciiTheme="minorHAnsi" w:hAnsiTheme="minorHAnsi" w:cstheme="minorHAnsi"/>
          <w:b/>
          <w:sz w:val="18"/>
          <w:szCs w:val="18"/>
        </w:rPr>
        <w:t>:</w:t>
      </w:r>
    </w:p>
    <w:p w14:paraId="45A37E69" w14:textId="65ADEE57" w:rsidR="00755DEC" w:rsidRPr="001C215B" w:rsidRDefault="00B208FE" w:rsidP="00755DEC">
      <w:pPr>
        <w:rPr>
          <w:rFonts w:asciiTheme="minorHAnsi" w:hAnsiTheme="minorHAnsi" w:cstheme="minorHAnsi"/>
          <w:sz w:val="18"/>
          <w:szCs w:val="18"/>
        </w:rPr>
      </w:pPr>
      <w:r>
        <w:rPr>
          <w:rFonts w:asciiTheme="minorHAnsi" w:hAnsiTheme="minorHAnsi" w:cstheme="minorHAnsi"/>
          <w:sz w:val="18"/>
          <w:szCs w:val="18"/>
        </w:rPr>
        <w:t>Peppercorn</w:t>
      </w:r>
      <w:r w:rsidR="00755DEC" w:rsidRPr="001C215B">
        <w:rPr>
          <w:rFonts w:asciiTheme="minorHAnsi" w:hAnsiTheme="minorHAnsi" w:cstheme="minorHAnsi"/>
          <w:sz w:val="18"/>
          <w:szCs w:val="18"/>
        </w:rPr>
        <w:t xml:space="preserve"> ground rent is payable per annum. </w:t>
      </w:r>
    </w:p>
    <w:p w14:paraId="2C35582A" w14:textId="77777777" w:rsidR="00755DEC" w:rsidRPr="001C215B" w:rsidRDefault="00755DEC" w:rsidP="00755DEC">
      <w:pPr>
        <w:rPr>
          <w:rFonts w:asciiTheme="minorHAnsi" w:hAnsiTheme="minorHAnsi" w:cstheme="minorHAnsi"/>
          <w:b/>
          <w:sz w:val="18"/>
          <w:szCs w:val="18"/>
        </w:rPr>
      </w:pPr>
      <w:r w:rsidRPr="001C215B">
        <w:rPr>
          <w:rFonts w:asciiTheme="minorHAnsi" w:hAnsiTheme="minorHAnsi" w:cstheme="minorHAnsi"/>
          <w:b/>
          <w:sz w:val="18"/>
          <w:szCs w:val="18"/>
        </w:rPr>
        <w:t>Parking:</w:t>
      </w:r>
    </w:p>
    <w:p w14:paraId="0F36DB10" w14:textId="2745D4D4" w:rsidR="002F3CE2" w:rsidRPr="002F3CE2" w:rsidRDefault="00755DEC" w:rsidP="00755DEC">
      <w:pPr>
        <w:rPr>
          <w:rFonts w:asciiTheme="minorHAnsi" w:hAnsiTheme="minorHAnsi" w:cstheme="minorHAnsi"/>
          <w:sz w:val="18"/>
          <w:szCs w:val="18"/>
        </w:rPr>
      </w:pPr>
      <w:r w:rsidRPr="001C215B">
        <w:rPr>
          <w:rFonts w:asciiTheme="minorHAnsi" w:hAnsiTheme="minorHAnsi" w:cstheme="minorHAnsi"/>
          <w:sz w:val="18"/>
          <w:szCs w:val="18"/>
        </w:rPr>
        <w:t xml:space="preserve">At least one parking space is included within the purchase price of each property. Please ask the Sales Associate for further information. </w:t>
      </w:r>
    </w:p>
    <w:p w14:paraId="18242BDD" w14:textId="77777777" w:rsidR="00FD0042" w:rsidRPr="00AB1D09" w:rsidRDefault="00FD0042" w:rsidP="00FD0042">
      <w:pPr>
        <w:pBdr>
          <w:bottom w:val="single" w:sz="4" w:space="1" w:color="auto"/>
        </w:pBdr>
        <w:spacing w:after="0" w:line="240" w:lineRule="auto"/>
        <w:rPr>
          <w:rFonts w:asciiTheme="minorHAnsi" w:eastAsia="MS Mincho" w:hAnsiTheme="minorHAnsi" w:cstheme="minorHAnsi"/>
          <w:sz w:val="20"/>
          <w:szCs w:val="20"/>
          <w:lang w:val="en-US"/>
        </w:rPr>
      </w:pPr>
    </w:p>
    <w:p w14:paraId="05DCD04C" w14:textId="77777777" w:rsidR="00FD0042" w:rsidRPr="00AB1D09" w:rsidRDefault="00FD0042" w:rsidP="00FD0042">
      <w:pPr>
        <w:spacing w:after="0" w:line="240" w:lineRule="auto"/>
        <w:rPr>
          <w:rFonts w:asciiTheme="minorHAnsi" w:eastAsia="MS Mincho" w:hAnsiTheme="minorHAnsi" w:cstheme="minorHAnsi"/>
          <w:b/>
          <w:sz w:val="20"/>
          <w:szCs w:val="20"/>
          <w:lang w:val="en-US"/>
        </w:rPr>
      </w:pPr>
    </w:p>
    <w:p w14:paraId="032FBA59" w14:textId="66A3F753" w:rsidR="00762CB0" w:rsidRPr="00AB1D09" w:rsidRDefault="00FD0042" w:rsidP="00FD0042">
      <w:pPr>
        <w:spacing w:after="120" w:line="240" w:lineRule="auto"/>
        <w:rPr>
          <w:rFonts w:asciiTheme="minorHAnsi" w:eastAsia="MS Mincho" w:hAnsiTheme="minorHAnsi" w:cstheme="minorHAnsi"/>
          <w:b/>
          <w:sz w:val="20"/>
          <w:szCs w:val="20"/>
          <w:lang w:val="en-US"/>
        </w:rPr>
      </w:pPr>
      <w:r w:rsidRPr="00AB1D09">
        <w:rPr>
          <w:rFonts w:asciiTheme="minorHAnsi" w:eastAsia="MS Mincho" w:hAnsiTheme="minorHAnsi" w:cstheme="minorHAnsi"/>
          <w:b/>
          <w:sz w:val="20"/>
          <w:szCs w:val="20"/>
          <w:lang w:val="en-US"/>
        </w:rPr>
        <w:t xml:space="preserve">Tel: </w:t>
      </w:r>
      <w:r w:rsidR="00755DEC" w:rsidRPr="00755DEC">
        <w:rPr>
          <w:rFonts w:asciiTheme="minorHAnsi" w:eastAsia="MS Mincho" w:hAnsiTheme="minorHAnsi" w:cstheme="minorHAnsi"/>
          <w:b/>
          <w:sz w:val="20"/>
          <w:szCs w:val="20"/>
          <w:lang w:val="en-US"/>
        </w:rPr>
        <w:t xml:space="preserve">0333 </w:t>
      </w:r>
      <w:r w:rsidR="00B0782F">
        <w:rPr>
          <w:rFonts w:asciiTheme="minorHAnsi" w:eastAsia="MS Mincho" w:hAnsiTheme="minorHAnsi" w:cstheme="minorHAnsi"/>
          <w:b/>
          <w:sz w:val="20"/>
          <w:szCs w:val="20"/>
          <w:lang w:val="en-US"/>
        </w:rPr>
        <w:t>003</w:t>
      </w:r>
      <w:r w:rsidR="00755DEC" w:rsidRPr="00755DEC">
        <w:rPr>
          <w:rFonts w:asciiTheme="minorHAnsi" w:eastAsia="MS Mincho" w:hAnsiTheme="minorHAnsi" w:cstheme="minorHAnsi"/>
          <w:b/>
          <w:sz w:val="20"/>
          <w:szCs w:val="20"/>
          <w:lang w:val="en-US"/>
        </w:rPr>
        <w:t xml:space="preserve"> </w:t>
      </w:r>
      <w:r w:rsidR="00B0782F">
        <w:rPr>
          <w:rFonts w:asciiTheme="minorHAnsi" w:eastAsia="MS Mincho" w:hAnsiTheme="minorHAnsi" w:cstheme="minorHAnsi"/>
          <w:b/>
          <w:sz w:val="20"/>
          <w:szCs w:val="20"/>
          <w:lang w:val="en-US"/>
        </w:rPr>
        <w:t>2326</w:t>
      </w:r>
      <w:r w:rsidR="00755DEC" w:rsidRPr="00755DEC">
        <w:rPr>
          <w:rFonts w:asciiTheme="minorHAnsi" w:eastAsia="MS Mincho" w:hAnsiTheme="minorHAnsi" w:cstheme="minorHAnsi"/>
          <w:b/>
          <w:sz w:val="20"/>
          <w:szCs w:val="20"/>
          <w:lang w:val="en-US"/>
        </w:rPr>
        <w:t xml:space="preserve">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Email: </w:t>
      </w:r>
      <w:r w:rsidR="00B0782F">
        <w:rPr>
          <w:rFonts w:asciiTheme="minorHAnsi" w:eastAsia="MS Mincho" w:hAnsiTheme="minorHAnsi" w:cstheme="minorHAnsi"/>
          <w:b/>
          <w:sz w:val="20"/>
          <w:szCs w:val="20"/>
          <w:lang w:val="en-US"/>
        </w:rPr>
        <w:t>BrookView</w:t>
      </w:r>
      <w:r w:rsidR="00755DEC" w:rsidRPr="00755DEC">
        <w:rPr>
          <w:rFonts w:asciiTheme="minorHAnsi" w:eastAsia="MS Mincho" w:hAnsiTheme="minorHAnsi" w:cstheme="minorHAnsi"/>
          <w:b/>
          <w:sz w:val="20"/>
          <w:szCs w:val="20"/>
          <w:lang w:val="en-US"/>
        </w:rPr>
        <w:t xml:space="preserve">@lqgroup.org.uk </w:t>
      </w:r>
      <w:r w:rsidRPr="00AB1D09">
        <w:rPr>
          <w:rFonts w:asciiTheme="minorHAnsi" w:eastAsia="MS Mincho" w:hAnsiTheme="minorHAnsi" w:cstheme="minorHAnsi"/>
          <w:sz w:val="20"/>
          <w:szCs w:val="20"/>
          <w:lang w:val="en-US"/>
        </w:rPr>
        <w:t>|</w:t>
      </w:r>
      <w:r w:rsidRPr="00AB1D09">
        <w:rPr>
          <w:rFonts w:asciiTheme="minorHAnsi" w:eastAsia="MS Mincho" w:hAnsiTheme="minorHAnsi" w:cstheme="minorHAnsi"/>
          <w:b/>
          <w:sz w:val="20"/>
          <w:szCs w:val="20"/>
          <w:lang w:val="en-US"/>
        </w:rPr>
        <w:t xml:space="preserve">     </w:t>
      </w:r>
      <w:r w:rsidR="00755DEC" w:rsidRPr="00755DEC">
        <w:rPr>
          <w:rFonts w:asciiTheme="minorHAnsi" w:eastAsia="MS Mincho" w:hAnsiTheme="minorHAnsi" w:cstheme="minorHAnsi"/>
          <w:b/>
          <w:sz w:val="20"/>
          <w:szCs w:val="20"/>
          <w:lang w:val="en-US"/>
        </w:rPr>
        <w:t>lqhomes.com/</w:t>
      </w:r>
      <w:r w:rsidR="00B0782F">
        <w:rPr>
          <w:rFonts w:asciiTheme="minorHAnsi" w:eastAsia="MS Mincho" w:hAnsiTheme="minorHAnsi" w:cstheme="minorHAnsi"/>
          <w:b/>
          <w:sz w:val="20"/>
          <w:szCs w:val="20"/>
          <w:lang w:val="en-US"/>
        </w:rPr>
        <w:t>brookview</w:t>
      </w:r>
    </w:p>
    <w:sectPr w:rsidR="00762CB0" w:rsidRPr="00AB1D09" w:rsidSect="009B46F2">
      <w:headerReference w:type="default" r:id="rId11"/>
      <w:footerReference w:type="default" r:id="rId12"/>
      <w:pgSz w:w="11906" w:h="16838" w:code="9"/>
      <w:pgMar w:top="1418" w:right="851" w:bottom="1134" w:left="85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BA2F" w14:textId="77777777" w:rsidR="00D226BA" w:rsidRDefault="00D226BA" w:rsidP="00473E59">
      <w:pPr>
        <w:spacing w:after="0" w:line="240" w:lineRule="auto"/>
      </w:pPr>
      <w:r>
        <w:separator/>
      </w:r>
    </w:p>
  </w:endnote>
  <w:endnote w:type="continuationSeparator" w:id="0">
    <w:p w14:paraId="0455973E" w14:textId="77777777" w:rsidR="00D226BA" w:rsidRDefault="00D226BA" w:rsidP="00473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97F6" w14:textId="1FDF35DD" w:rsidR="00FD0042" w:rsidRPr="00381CDA" w:rsidRDefault="00FD0042" w:rsidP="00FD0042">
    <w:pPr>
      <w:spacing w:after="120" w:line="240" w:lineRule="auto"/>
      <w:ind w:right="-426"/>
      <w:rPr>
        <w:rFonts w:asciiTheme="minorHAnsi" w:eastAsia="MS Mincho" w:hAnsiTheme="minorHAnsi" w:cstheme="minorHAnsi"/>
        <w:sz w:val="16"/>
        <w:szCs w:val="16"/>
        <w:lang w:val="en-US"/>
      </w:rPr>
    </w:pPr>
    <w:r w:rsidRPr="00381CDA">
      <w:rPr>
        <w:rFonts w:asciiTheme="minorHAnsi" w:eastAsia="MS Mincho" w:hAnsiTheme="minorHAnsi" w:cstheme="minorHAnsi"/>
        <w:sz w:val="16"/>
        <w:szCs w:val="16"/>
        <w:lang w:val="en-US"/>
      </w:rPr>
      <w:t>*PCM – Per calendar month. **PSF – Per square foot</w:t>
    </w:r>
    <w:r w:rsidR="002F3CE2">
      <w:rPr>
        <w:rFonts w:asciiTheme="minorHAnsi" w:eastAsia="MS Mincho" w:hAnsiTheme="minorHAnsi" w:cstheme="minorHAnsi"/>
        <w:sz w:val="16"/>
        <w:szCs w:val="16"/>
        <w:lang w:val="en-US"/>
      </w:rPr>
      <w:t>. [Rent is calculated at 2.75% of the unowned share]</w:t>
    </w:r>
  </w:p>
  <w:p w14:paraId="2D0D908F" w14:textId="5A6EC258" w:rsidR="00FD0042" w:rsidRPr="00381CDA" w:rsidRDefault="00FD0042" w:rsidP="00FD0042">
    <w:pPr>
      <w:spacing w:after="120" w:line="240" w:lineRule="auto"/>
      <w:ind w:right="-426"/>
      <w:rPr>
        <w:rFonts w:asciiTheme="minorHAnsi" w:eastAsia="MS Mincho" w:hAnsiTheme="minorHAnsi" w:cstheme="minorHAnsi"/>
        <w:b/>
        <w:sz w:val="16"/>
        <w:szCs w:val="16"/>
        <w:lang w:val="en-US"/>
      </w:rPr>
    </w:pPr>
    <w:r w:rsidRPr="00381CDA">
      <w:rPr>
        <w:rFonts w:asciiTheme="minorHAnsi" w:eastAsia="MS Mincho" w:hAnsiTheme="minorHAnsi" w:cstheme="minorHAnsi"/>
        <w:sz w:val="16"/>
        <w:szCs w:val="16"/>
        <w:lang w:val="en-US"/>
      </w:rPr>
      <w:t xml:space="preserve">Prices are offered subject to availability. We reserve the right to improve or change specifications and to vary the price quoted. Although every care has been taken to ensure the accuracy of all information given, the content does not form part of, or constitute a representation warranty, or part of any contract. Details correct at time of going to print </w:t>
    </w:r>
    <w:r w:rsidR="00B83591">
      <w:rPr>
        <w:rFonts w:asciiTheme="minorHAnsi" w:eastAsia="MS Mincho" w:hAnsiTheme="minorHAnsi" w:cstheme="minorHAnsi"/>
        <w:sz w:val="16"/>
        <w:szCs w:val="16"/>
        <w:lang w:val="en-US"/>
      </w:rPr>
      <w:t>[</w:t>
    </w:r>
    <w:r w:rsidR="00B208FE">
      <w:rPr>
        <w:rFonts w:asciiTheme="minorHAnsi" w:eastAsia="MS Mincho" w:hAnsiTheme="minorHAnsi" w:cstheme="minorHAnsi"/>
        <w:b/>
        <w:sz w:val="16"/>
        <w:szCs w:val="16"/>
        <w:lang w:val="en-US"/>
      </w:rPr>
      <w:t>02/2022</w:t>
    </w:r>
    <w:r w:rsidR="00B83591">
      <w:rPr>
        <w:rFonts w:asciiTheme="minorHAnsi" w:eastAsia="MS Mincho" w:hAnsiTheme="minorHAnsi" w:cstheme="minorHAnsi"/>
        <w:b/>
        <w:sz w:val="16"/>
        <w:szCs w:val="16"/>
        <w:lang w:val="en-US"/>
      </w:rPr>
      <w:t>]</w:t>
    </w:r>
    <w:r w:rsidRPr="00381CDA">
      <w:rPr>
        <w:rFonts w:asciiTheme="minorHAnsi" w:eastAsia="MS Mincho" w:hAnsiTheme="minorHAnsi" w:cstheme="minorHAnsi"/>
        <w:b/>
        <w:sz w:val="16"/>
        <w:szCs w:val="16"/>
        <w:lang w:val="en-US"/>
      </w:rPr>
      <w:t>.</w:t>
    </w:r>
  </w:p>
  <w:p w14:paraId="5EEB5FE4" w14:textId="6CFA7577" w:rsidR="001A5833" w:rsidRPr="00F312CD" w:rsidRDefault="00FD0042" w:rsidP="00F312CD">
    <w:pPr>
      <w:tabs>
        <w:tab w:val="center" w:pos="4320"/>
        <w:tab w:val="right" w:pos="8640"/>
      </w:tabs>
      <w:spacing w:after="120" w:line="240" w:lineRule="auto"/>
      <w:ind w:right="-426"/>
      <w:rPr>
        <w:rFonts w:asciiTheme="minorHAnsi" w:eastAsia="MS Mincho" w:hAnsiTheme="minorHAnsi" w:cstheme="minorHAnsi"/>
        <w:sz w:val="20"/>
        <w:szCs w:val="20"/>
        <w:lang w:val="en-US"/>
      </w:rPr>
    </w:pPr>
    <w:r w:rsidRPr="00381CDA">
      <w:rPr>
        <w:rFonts w:asciiTheme="minorHAnsi" w:eastAsia="MS Mincho" w:hAnsiTheme="minorHAnsi" w:cstheme="minorHAnsi"/>
        <w:sz w:val="16"/>
        <w:szCs w:val="16"/>
        <w:lang w:val="en-US"/>
      </w:rPr>
      <w:t>Please note these figures are an indication only and will vary according to personal circumstances. Your home is at risk if you fail to keep up repayments on a mortgage, rent or other loan secured on it. Please make sure you can afford the repayments before you take out a mortgage.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7AA5" w14:textId="77777777" w:rsidR="00D226BA" w:rsidRDefault="00D226BA" w:rsidP="00473E59">
      <w:pPr>
        <w:spacing w:after="0" w:line="240" w:lineRule="auto"/>
      </w:pPr>
      <w:r>
        <w:separator/>
      </w:r>
    </w:p>
  </w:footnote>
  <w:footnote w:type="continuationSeparator" w:id="0">
    <w:p w14:paraId="22543BA5" w14:textId="77777777" w:rsidR="00D226BA" w:rsidRDefault="00D226BA" w:rsidP="00473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03D3" w14:textId="3BB717E6" w:rsidR="00A2554D" w:rsidRDefault="00192977">
    <w:pPr>
      <w:pStyle w:val="Header"/>
    </w:pPr>
    <w:r>
      <w:rPr>
        <w:noProof/>
      </w:rPr>
      <w:drawing>
        <wp:anchor distT="0" distB="0" distL="114300" distR="114300" simplePos="0" relativeHeight="251660800" behindDoc="0" locked="0" layoutInCell="1" allowOverlap="1" wp14:anchorId="01AA60D8" wp14:editId="7A1CB29D">
          <wp:simplePos x="0" y="0"/>
          <wp:positionH relativeFrom="margin">
            <wp:align>right</wp:align>
          </wp:positionH>
          <wp:positionV relativeFrom="paragraph">
            <wp:posOffset>-457200</wp:posOffset>
          </wp:positionV>
          <wp:extent cx="429260" cy="749300"/>
          <wp:effectExtent l="0" t="0" r="8890" b="0"/>
          <wp:wrapTopAndBottom/>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p;Q_Master Logo_Lower Version_Black_RGB.jpg"/>
                  <pic:cNvPicPr/>
                </pic:nvPicPr>
                <pic:blipFill>
                  <a:blip r:embed="rId1">
                    <a:extLst>
                      <a:ext uri="{28A0092B-C50C-407E-A947-70E740481C1C}">
                        <a14:useLocalDpi xmlns:a14="http://schemas.microsoft.com/office/drawing/2010/main" val="0"/>
                      </a:ext>
                    </a:extLst>
                  </a:blip>
                  <a:stretch>
                    <a:fillRect/>
                  </a:stretch>
                </pic:blipFill>
                <pic:spPr>
                  <a:xfrm>
                    <a:off x="0" y="0"/>
                    <a:ext cx="429260" cy="749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AC8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5078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F85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CCBB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C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EB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7285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DC06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54B5F4"/>
    <w:lvl w:ilvl="0">
      <w:start w:val="1"/>
      <w:numFmt w:val="decimal"/>
      <w:lvlText w:val="Table %1."/>
      <w:lvlJc w:val="left"/>
      <w:pPr>
        <w:ind w:left="1020" w:hanging="360"/>
      </w:pPr>
      <w:rPr>
        <w:rFonts w:hint="default"/>
      </w:rPr>
    </w:lvl>
  </w:abstractNum>
  <w:abstractNum w:abstractNumId="9" w15:restartNumberingAfterBreak="0">
    <w:nsid w:val="FFFFFF89"/>
    <w:multiLevelType w:val="singleLevel"/>
    <w:tmpl w:val="071048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C2DF1"/>
    <w:multiLevelType w:val="hybridMultilevel"/>
    <w:tmpl w:val="777C38A8"/>
    <w:lvl w:ilvl="0" w:tplc="3E049E5A">
      <w:start w:val="1"/>
      <w:numFmt w:val="decimal"/>
      <w:pStyle w:val="Figuretitle"/>
      <w:lvlText w:val="Figure %1."/>
      <w:lvlJc w:val="left"/>
      <w:pPr>
        <w:ind w:left="720" w:hanging="360"/>
      </w:pPr>
      <w:rPr>
        <w:rFonts w:ascii="Arial" w:hAnsi="Arial" w:cs="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EB31C8"/>
    <w:multiLevelType w:val="hybridMultilevel"/>
    <w:tmpl w:val="1DD2746A"/>
    <w:lvl w:ilvl="0" w:tplc="C2943C50">
      <w:start w:val="1"/>
      <w:numFmt w:val="decimal"/>
      <w:lvlText w:val="Table %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2" w15:restartNumberingAfterBreak="0">
    <w:nsid w:val="295856D5"/>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B222BFD"/>
    <w:multiLevelType w:val="multilevel"/>
    <w:tmpl w:val="2BD03A2E"/>
    <w:styleLink w:val="NumbList"/>
    <w:lvl w:ilvl="0">
      <w:start w:val="1"/>
      <w:numFmt w:val="decimal"/>
      <w:pStyle w:val="NumberedList"/>
      <w:lvlText w:val="%1"/>
      <w:lvlJc w:val="left"/>
      <w:pPr>
        <w:ind w:left="340" w:hanging="340"/>
      </w:pPr>
      <w:rPr>
        <w:rFonts w:hint="default"/>
        <w:color w:val="FFDE14" w:themeColor="background2"/>
      </w:rPr>
    </w:lvl>
    <w:lvl w:ilvl="1">
      <w:start w:val="1"/>
      <w:numFmt w:val="lowerLetter"/>
      <w:pStyle w:val="NumberedList2"/>
      <w:lvlText w:val="%2"/>
      <w:lvlJc w:val="left"/>
      <w:pPr>
        <w:ind w:left="680" w:hanging="340"/>
      </w:pPr>
      <w:rPr>
        <w:rFonts w:hint="default"/>
        <w:color w:val="FFDE14" w:themeColor="background2"/>
      </w:rPr>
    </w:lvl>
    <w:lvl w:ilvl="2">
      <w:start w:val="1"/>
      <w:numFmt w:val="lowerRoman"/>
      <w:pStyle w:val="NumberedList3"/>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BF12164"/>
    <w:multiLevelType w:val="multilevel"/>
    <w:tmpl w:val="4AB0B1AC"/>
    <w:styleLink w:val="NumbListBullet"/>
    <w:lvl w:ilvl="0">
      <w:start w:val="1"/>
      <w:numFmt w:val="bullet"/>
      <w:pStyle w:val="BulletList"/>
      <w:lvlText w:val=""/>
      <w:lvlJc w:val="left"/>
      <w:pPr>
        <w:ind w:left="340" w:hanging="340"/>
      </w:pPr>
      <w:rPr>
        <w:rFonts w:ascii="Symbol" w:hAnsi="Symbol" w:cs="Symbol" w:hint="default"/>
        <w:color w:val="FFDE14" w:themeColor="background2"/>
      </w:rPr>
    </w:lvl>
    <w:lvl w:ilvl="1">
      <w:start w:val="1"/>
      <w:numFmt w:val="bullet"/>
      <w:pStyle w:val="BulletList2"/>
      <w:lvlText w:val=""/>
      <w:lvlJc w:val="left"/>
      <w:pPr>
        <w:ind w:left="680" w:hanging="340"/>
      </w:pPr>
      <w:rPr>
        <w:rFonts w:ascii="Symbol" w:hAnsi="Symbol" w:cs="Symbol" w:hint="default"/>
        <w:color w:val="FFDE14" w:themeColor="background2"/>
      </w:rPr>
    </w:lvl>
    <w:lvl w:ilvl="2">
      <w:start w:val="1"/>
      <w:numFmt w:val="bullet"/>
      <w:pStyle w:val="BulletList3"/>
      <w:lvlText w:val=""/>
      <w:lvlJc w:val="left"/>
      <w:pPr>
        <w:ind w:left="1021" w:hanging="341"/>
      </w:pPr>
      <w:rPr>
        <w:rFonts w:ascii="Symbol" w:hAnsi="Symbol" w:cs="Symbol"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C16078"/>
    <w:multiLevelType w:val="multilevel"/>
    <w:tmpl w:val="D5EC6AF4"/>
    <w:lvl w:ilvl="0">
      <w:start w:val="1"/>
      <w:numFmt w:val="decimal"/>
      <w:pStyle w:val="Heading1Numb"/>
      <w:lvlText w:val="%1"/>
      <w:lvlJc w:val="left"/>
      <w:pPr>
        <w:ind w:left="1134" w:hanging="1134"/>
      </w:pPr>
      <w:rPr>
        <w:rFonts w:hint="default"/>
      </w:rPr>
    </w:lvl>
    <w:lvl w:ilvl="1">
      <w:start w:val="1"/>
      <w:numFmt w:val="decimal"/>
      <w:pStyle w:val="Heading2Numb"/>
      <w:lvlText w:val="%1.%2"/>
      <w:lvlJc w:val="left"/>
      <w:pPr>
        <w:ind w:left="1134" w:hanging="1134"/>
      </w:pPr>
      <w:rPr>
        <w:rFonts w:hint="default"/>
      </w:rPr>
    </w:lvl>
    <w:lvl w:ilvl="2">
      <w:start w:val="1"/>
      <w:numFmt w:val="decimal"/>
      <w:pStyle w:val="Heading3Numb"/>
      <w:lvlText w:val="%1.%2.%3"/>
      <w:lvlJc w:val="left"/>
      <w:pPr>
        <w:ind w:left="1134" w:hanging="1134"/>
      </w:pPr>
      <w:rPr>
        <w:rFonts w:hint="default"/>
      </w:rPr>
    </w:lvl>
    <w:lvl w:ilvl="3">
      <w:start w:val="1"/>
      <w:numFmt w:val="decimal"/>
      <w:pStyle w:val="Heading4Numb"/>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677A4"/>
    <w:multiLevelType w:val="multilevel"/>
    <w:tmpl w:val="F5E4DD0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E0B400F"/>
    <w:multiLevelType w:val="multilevel"/>
    <w:tmpl w:val="2D3A8114"/>
    <w:lvl w:ilvl="0">
      <w:start w:val="1"/>
      <w:numFmt w:val="decimal"/>
      <w:lvlText w:val="%1"/>
      <w:lvlJc w:val="left"/>
      <w:pPr>
        <w:tabs>
          <w:tab w:val="num" w:pos="964"/>
        </w:tabs>
        <w:ind w:left="964" w:hanging="340"/>
      </w:pPr>
      <w:rPr>
        <w:rFonts w:hint="default"/>
      </w:rPr>
    </w:lvl>
    <w:lvl w:ilvl="1">
      <w:start w:val="1"/>
      <w:numFmt w:val="lowerLetter"/>
      <w:lvlText w:val="%2"/>
      <w:lvlJc w:val="left"/>
      <w:pPr>
        <w:tabs>
          <w:tab w:val="num" w:pos="1304"/>
        </w:tabs>
        <w:ind w:left="1304" w:hanging="340"/>
      </w:pPr>
      <w:rPr>
        <w:rFonts w:hint="default"/>
      </w:rPr>
    </w:lvl>
    <w:lvl w:ilvl="2">
      <w:start w:val="1"/>
      <w:numFmt w:val="lowerRoman"/>
      <w:lvlText w:val="%3"/>
      <w:lvlJc w:val="left"/>
      <w:pPr>
        <w:tabs>
          <w:tab w:val="num" w:pos="1644"/>
        </w:tabs>
        <w:ind w:left="1644" w:hanging="340"/>
      </w:pPr>
      <w:rPr>
        <w:rFonts w:hint="default"/>
        <w:color w:val="auto"/>
      </w:rPr>
    </w:lvl>
    <w:lvl w:ilvl="3">
      <w:start w:val="1"/>
      <w:numFmt w:val="none"/>
      <w:suff w:val="nothing"/>
      <w:lvlText w:val=""/>
      <w:lvlJc w:val="left"/>
      <w:pPr>
        <w:ind w:left="1644" w:firstLine="0"/>
      </w:pPr>
      <w:rPr>
        <w:rFonts w:hint="default"/>
      </w:rPr>
    </w:lvl>
    <w:lvl w:ilvl="4">
      <w:start w:val="1"/>
      <w:numFmt w:val="none"/>
      <w:suff w:val="nothing"/>
      <w:lvlText w:val=""/>
      <w:lvlJc w:val="left"/>
      <w:pPr>
        <w:ind w:left="1644" w:firstLine="0"/>
      </w:pPr>
      <w:rPr>
        <w:rFonts w:hint="default"/>
      </w:rPr>
    </w:lvl>
    <w:lvl w:ilvl="5">
      <w:start w:val="1"/>
      <w:numFmt w:val="none"/>
      <w:suff w:val="nothing"/>
      <w:lvlText w:val=""/>
      <w:lvlJc w:val="left"/>
      <w:pPr>
        <w:ind w:left="1644" w:firstLine="0"/>
      </w:pPr>
      <w:rPr>
        <w:rFonts w:hint="default"/>
      </w:rPr>
    </w:lvl>
    <w:lvl w:ilvl="6">
      <w:start w:val="1"/>
      <w:numFmt w:val="none"/>
      <w:suff w:val="nothing"/>
      <w:lvlText w:val=""/>
      <w:lvlJc w:val="left"/>
      <w:pPr>
        <w:ind w:left="1644" w:firstLine="0"/>
      </w:pPr>
      <w:rPr>
        <w:rFonts w:hint="default"/>
      </w:rPr>
    </w:lvl>
    <w:lvl w:ilvl="7">
      <w:start w:val="1"/>
      <w:numFmt w:val="none"/>
      <w:suff w:val="nothing"/>
      <w:lvlText w:val=""/>
      <w:lvlJc w:val="left"/>
      <w:pPr>
        <w:ind w:left="-32766" w:hanging="31126"/>
      </w:pPr>
      <w:rPr>
        <w:rFonts w:hint="default"/>
      </w:rPr>
    </w:lvl>
    <w:lvl w:ilvl="8">
      <w:start w:val="1"/>
      <w:numFmt w:val="none"/>
      <w:suff w:val="nothing"/>
      <w:lvlText w:val=""/>
      <w:lvlJc w:val="left"/>
      <w:pPr>
        <w:ind w:left="1644" w:firstLine="0"/>
      </w:pPr>
      <w:rPr>
        <w:rFonts w:hint="default"/>
      </w:rPr>
    </w:lvl>
  </w:abstractNum>
  <w:abstractNum w:abstractNumId="18" w15:restartNumberingAfterBreak="0">
    <w:nsid w:val="515E46A0"/>
    <w:multiLevelType w:val="multilevel"/>
    <w:tmpl w:val="D5EC6AF4"/>
    <w:styleLink w:val="NumbListNumb"/>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871FF"/>
    <w:multiLevelType w:val="singleLevel"/>
    <w:tmpl w:val="8C3C40E4"/>
    <w:lvl w:ilvl="0">
      <w:start w:val="1"/>
      <w:numFmt w:val="decimal"/>
      <w:lvlText w:val="%1."/>
      <w:lvlJc w:val="left"/>
      <w:pPr>
        <w:tabs>
          <w:tab w:val="num" w:pos="360"/>
        </w:tabs>
        <w:ind w:left="360" w:hanging="360"/>
      </w:pPr>
    </w:lvl>
  </w:abstractNum>
  <w:abstractNum w:abstractNumId="20" w15:restartNumberingAfterBreak="0">
    <w:nsid w:val="65972860"/>
    <w:multiLevelType w:val="multilevel"/>
    <w:tmpl w:val="D5EC6AF4"/>
    <w:numStyleLink w:val="NumbListNumb"/>
  </w:abstractNum>
  <w:abstractNum w:abstractNumId="21" w15:restartNumberingAfterBreak="0">
    <w:nsid w:val="730D1418"/>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5B11CD"/>
    <w:multiLevelType w:val="multilevel"/>
    <w:tmpl w:val="B388EF2C"/>
    <w:lvl w:ilvl="0">
      <w:start w:val="1"/>
      <w:numFmt w:val="decimal"/>
      <w:lvlText w:val="%1"/>
      <w:lvlJc w:val="left"/>
      <w:pPr>
        <w:ind w:left="340" w:hanging="340"/>
      </w:pPr>
      <w:rPr>
        <w:rFonts w:hint="default"/>
        <w:color w:val="FFDE14" w:themeColor="background2"/>
      </w:rPr>
    </w:lvl>
    <w:lvl w:ilvl="1">
      <w:start w:val="1"/>
      <w:numFmt w:val="lowerLetter"/>
      <w:lvlText w:val="%2"/>
      <w:lvlJc w:val="left"/>
      <w:pPr>
        <w:ind w:left="680" w:hanging="340"/>
      </w:pPr>
      <w:rPr>
        <w:rFonts w:hint="default"/>
      </w:rPr>
    </w:lvl>
    <w:lvl w:ilvl="2">
      <w:start w:val="1"/>
      <w:numFmt w:val="lowerRoman"/>
      <w:lvlText w:val="%3"/>
      <w:lvlJc w:val="left"/>
      <w:pPr>
        <w:ind w:left="1021" w:hanging="341"/>
      </w:pPr>
      <w:rPr>
        <w:rFonts w:hint="default"/>
        <w:color w:val="FFDE14" w:themeColor="background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8773B9"/>
    <w:multiLevelType w:val="multilevel"/>
    <w:tmpl w:val="153861A8"/>
    <w:lvl w:ilvl="0">
      <w:start w:val="1"/>
      <w:numFmt w:val="bullet"/>
      <w:lvlText w:val=""/>
      <w:lvlJc w:val="left"/>
      <w:pPr>
        <w:tabs>
          <w:tab w:val="num" w:pos="964"/>
        </w:tabs>
        <w:ind w:left="482" w:hanging="482"/>
      </w:pPr>
      <w:rPr>
        <w:rFonts w:ascii="Symbol" w:hAnsi="Symbol" w:hint="default"/>
        <w:color w:val="FFDE14" w:themeColor="background2"/>
      </w:rPr>
    </w:lvl>
    <w:lvl w:ilvl="1">
      <w:start w:val="1"/>
      <w:numFmt w:val="bullet"/>
      <w:lvlText w:val="‒"/>
      <w:lvlJc w:val="left"/>
      <w:pPr>
        <w:tabs>
          <w:tab w:val="num" w:pos="964"/>
        </w:tabs>
        <w:ind w:left="964" w:hanging="482"/>
      </w:pPr>
      <w:rPr>
        <w:rFonts w:ascii="Calibri Light" w:hAnsi="Calibri Light" w:hint="default"/>
        <w:color w:val="25303B" w:themeColor="text2"/>
      </w:rPr>
    </w:lvl>
    <w:lvl w:ilvl="2">
      <w:start w:val="1"/>
      <w:numFmt w:val="bullet"/>
      <w:lvlText w:val="▪"/>
      <w:lvlJc w:val="left"/>
      <w:pPr>
        <w:tabs>
          <w:tab w:val="num" w:pos="1446"/>
        </w:tabs>
        <w:ind w:left="1446" w:hanging="482"/>
      </w:pPr>
      <w:rPr>
        <w:rFonts w:ascii="Arial" w:hAnsi="Arial" w:hint="default"/>
        <w:color w:val="FFDE14" w:themeColor="accent1"/>
      </w:rPr>
    </w:lvl>
    <w:lvl w:ilvl="3">
      <w:start w:val="1"/>
      <w:numFmt w:val="none"/>
      <w:suff w:val="nothing"/>
      <w:lvlText w:val=""/>
      <w:lvlJc w:val="left"/>
      <w:pPr>
        <w:ind w:left="1446" w:firstLine="0"/>
      </w:pPr>
      <w:rPr>
        <w:rFonts w:hint="default"/>
      </w:rPr>
    </w:lvl>
    <w:lvl w:ilvl="4">
      <w:start w:val="1"/>
      <w:numFmt w:val="none"/>
      <w:suff w:val="nothing"/>
      <w:lvlText w:val=""/>
      <w:lvlJc w:val="left"/>
      <w:pPr>
        <w:ind w:left="1446" w:firstLine="0"/>
      </w:pPr>
      <w:rPr>
        <w:rFonts w:hint="default"/>
      </w:rPr>
    </w:lvl>
    <w:lvl w:ilvl="5">
      <w:start w:val="1"/>
      <w:numFmt w:val="none"/>
      <w:suff w:val="nothing"/>
      <w:lvlText w:val=""/>
      <w:lvlJc w:val="left"/>
      <w:pPr>
        <w:ind w:left="1446" w:firstLine="0"/>
      </w:pPr>
      <w:rPr>
        <w:rFonts w:hint="default"/>
      </w:rPr>
    </w:lvl>
    <w:lvl w:ilvl="6">
      <w:start w:val="1"/>
      <w:numFmt w:val="none"/>
      <w:suff w:val="nothing"/>
      <w:lvlText w:val=""/>
      <w:lvlJc w:val="left"/>
      <w:pPr>
        <w:ind w:left="1446" w:firstLine="0"/>
      </w:pPr>
      <w:rPr>
        <w:rFonts w:hint="default"/>
      </w:rPr>
    </w:lvl>
    <w:lvl w:ilvl="7">
      <w:start w:val="1"/>
      <w:numFmt w:val="none"/>
      <w:suff w:val="nothing"/>
      <w:lvlText w:val=""/>
      <w:lvlJc w:val="left"/>
      <w:pPr>
        <w:ind w:left="1446" w:firstLine="0"/>
      </w:pPr>
      <w:rPr>
        <w:rFonts w:hint="default"/>
      </w:rPr>
    </w:lvl>
    <w:lvl w:ilvl="8">
      <w:start w:val="1"/>
      <w:numFmt w:val="none"/>
      <w:suff w:val="nothing"/>
      <w:lvlText w:val=""/>
      <w:lvlJc w:val="left"/>
      <w:pPr>
        <w:ind w:left="1446"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8"/>
  </w:num>
  <w:num w:numId="19">
    <w:abstractNumId w:val="20"/>
  </w:num>
  <w:num w:numId="20">
    <w:abstractNumId w:val="15"/>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lvlOverride w:ilvl="0">
      <w:lvl w:ilvl="0">
        <w:start w:val="1"/>
        <w:numFmt w:val="decimal"/>
        <w:lvlText w:val="%1"/>
        <w:lvlJc w:val="left"/>
        <w:pPr>
          <w:ind w:left="340" w:hanging="340"/>
        </w:pPr>
        <w:rPr>
          <w:rFonts w:cstheme="minorBidi" w:hint="default"/>
          <w:color w:val="FFDE14" w:themeColor="background2"/>
        </w:rPr>
      </w:lvl>
    </w:lvlOverride>
    <w:lvlOverride w:ilvl="1">
      <w:lvl w:ilvl="1">
        <w:start w:val="1"/>
        <w:numFmt w:val="lowerLetter"/>
        <w:lvlText w:val="%2"/>
        <w:lvlJc w:val="left"/>
        <w:pPr>
          <w:ind w:left="680" w:hanging="340"/>
        </w:pPr>
        <w:rPr>
          <w:rFonts w:cstheme="minorBidi" w:hint="default"/>
          <w:color w:val="FFDE14" w:themeColor="background2"/>
        </w:rPr>
      </w:lvl>
    </w:lvlOverride>
    <w:lvlOverride w:ilvl="2">
      <w:lvl w:ilvl="2">
        <w:start w:val="1"/>
        <w:numFmt w:val="lowerRoman"/>
        <w:lvlText w:val="%3"/>
        <w:lvlJc w:val="left"/>
        <w:pPr>
          <w:ind w:left="1021" w:hanging="341"/>
        </w:pPr>
        <w:rPr>
          <w:rFonts w:cstheme="minorBidi" w:hint="default"/>
          <w:color w:val="FFDE14" w:themeColor="background2"/>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22"/>
  </w:num>
  <w:num w:numId="26">
    <w:abstractNumId w:val="12"/>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81"/>
  <w:drawingGridVerticalSpacing w:val="181"/>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LQwMzE1MjI1tLBQ0lEKTi0uzszPAykwrQUAJ7qWZiwAAAA="/>
  </w:docVars>
  <w:rsids>
    <w:rsidRoot w:val="003228D0"/>
    <w:rsid w:val="0000040C"/>
    <w:rsid w:val="00004735"/>
    <w:rsid w:val="0001042E"/>
    <w:rsid w:val="00022C5C"/>
    <w:rsid w:val="000366AD"/>
    <w:rsid w:val="00040C6E"/>
    <w:rsid w:val="00071680"/>
    <w:rsid w:val="00091750"/>
    <w:rsid w:val="000F176D"/>
    <w:rsid w:val="000F34F6"/>
    <w:rsid w:val="00112A7E"/>
    <w:rsid w:val="0012775B"/>
    <w:rsid w:val="001324D9"/>
    <w:rsid w:val="00140434"/>
    <w:rsid w:val="00163EA5"/>
    <w:rsid w:val="00166D83"/>
    <w:rsid w:val="00187CC8"/>
    <w:rsid w:val="00192977"/>
    <w:rsid w:val="001931E4"/>
    <w:rsid w:val="001A5833"/>
    <w:rsid w:val="001C215B"/>
    <w:rsid w:val="001C3902"/>
    <w:rsid w:val="001E55A7"/>
    <w:rsid w:val="001F1306"/>
    <w:rsid w:val="001F562D"/>
    <w:rsid w:val="00202065"/>
    <w:rsid w:val="0020782B"/>
    <w:rsid w:val="002144A3"/>
    <w:rsid w:val="002242B8"/>
    <w:rsid w:val="00227794"/>
    <w:rsid w:val="002362DE"/>
    <w:rsid w:val="002407CF"/>
    <w:rsid w:val="0025554E"/>
    <w:rsid w:val="00255C7E"/>
    <w:rsid w:val="00260912"/>
    <w:rsid w:val="00287F04"/>
    <w:rsid w:val="002A5841"/>
    <w:rsid w:val="002D5D58"/>
    <w:rsid w:val="002E2190"/>
    <w:rsid w:val="002E58C5"/>
    <w:rsid w:val="002F3CE2"/>
    <w:rsid w:val="002F7909"/>
    <w:rsid w:val="00307222"/>
    <w:rsid w:val="003178DA"/>
    <w:rsid w:val="003228D0"/>
    <w:rsid w:val="00354882"/>
    <w:rsid w:val="00381CDA"/>
    <w:rsid w:val="003A6C58"/>
    <w:rsid w:val="003B387E"/>
    <w:rsid w:val="003B7D79"/>
    <w:rsid w:val="003D1CA4"/>
    <w:rsid w:val="003D4584"/>
    <w:rsid w:val="003E3BE6"/>
    <w:rsid w:val="003F2954"/>
    <w:rsid w:val="004033ED"/>
    <w:rsid w:val="004378D8"/>
    <w:rsid w:val="00473E59"/>
    <w:rsid w:val="00475EDB"/>
    <w:rsid w:val="00477DC5"/>
    <w:rsid w:val="00483BEA"/>
    <w:rsid w:val="00490E7F"/>
    <w:rsid w:val="004A1232"/>
    <w:rsid w:val="004C37C9"/>
    <w:rsid w:val="004D44AF"/>
    <w:rsid w:val="004E5568"/>
    <w:rsid w:val="004F4D83"/>
    <w:rsid w:val="00511353"/>
    <w:rsid w:val="005221BC"/>
    <w:rsid w:val="00546038"/>
    <w:rsid w:val="00566468"/>
    <w:rsid w:val="00575D75"/>
    <w:rsid w:val="00592696"/>
    <w:rsid w:val="005A2F99"/>
    <w:rsid w:val="005A7B66"/>
    <w:rsid w:val="005D26D5"/>
    <w:rsid w:val="0060256E"/>
    <w:rsid w:val="00612E2B"/>
    <w:rsid w:val="006178C7"/>
    <w:rsid w:val="00617DE9"/>
    <w:rsid w:val="00640B4E"/>
    <w:rsid w:val="00643FC9"/>
    <w:rsid w:val="00660F7E"/>
    <w:rsid w:val="006A5229"/>
    <w:rsid w:val="006B2CBE"/>
    <w:rsid w:val="006B4912"/>
    <w:rsid w:val="006D28FF"/>
    <w:rsid w:val="006E787E"/>
    <w:rsid w:val="006E7DA1"/>
    <w:rsid w:val="007039DE"/>
    <w:rsid w:val="007405ED"/>
    <w:rsid w:val="007416E9"/>
    <w:rsid w:val="00753DD6"/>
    <w:rsid w:val="00755DEC"/>
    <w:rsid w:val="00762CB0"/>
    <w:rsid w:val="007949E8"/>
    <w:rsid w:val="007A73FA"/>
    <w:rsid w:val="007B7C94"/>
    <w:rsid w:val="007C3BDB"/>
    <w:rsid w:val="007E768A"/>
    <w:rsid w:val="007F392F"/>
    <w:rsid w:val="008030B2"/>
    <w:rsid w:val="008032AD"/>
    <w:rsid w:val="008108FD"/>
    <w:rsid w:val="00813655"/>
    <w:rsid w:val="008209A2"/>
    <w:rsid w:val="008427CA"/>
    <w:rsid w:val="008526BF"/>
    <w:rsid w:val="008B5915"/>
    <w:rsid w:val="008C2F9E"/>
    <w:rsid w:val="008C34AD"/>
    <w:rsid w:val="008D21F4"/>
    <w:rsid w:val="008D3C7E"/>
    <w:rsid w:val="008E39EE"/>
    <w:rsid w:val="00901B92"/>
    <w:rsid w:val="00947E33"/>
    <w:rsid w:val="00961B09"/>
    <w:rsid w:val="0098305A"/>
    <w:rsid w:val="009915E1"/>
    <w:rsid w:val="009929CE"/>
    <w:rsid w:val="009B46F2"/>
    <w:rsid w:val="009B6AF2"/>
    <w:rsid w:val="009C115F"/>
    <w:rsid w:val="00A13A7E"/>
    <w:rsid w:val="00A22765"/>
    <w:rsid w:val="00A2554D"/>
    <w:rsid w:val="00A411A1"/>
    <w:rsid w:val="00A44E97"/>
    <w:rsid w:val="00A53611"/>
    <w:rsid w:val="00AA4CA7"/>
    <w:rsid w:val="00AB1D09"/>
    <w:rsid w:val="00AC315A"/>
    <w:rsid w:val="00AD287D"/>
    <w:rsid w:val="00AD3439"/>
    <w:rsid w:val="00AE308C"/>
    <w:rsid w:val="00B0559F"/>
    <w:rsid w:val="00B0782F"/>
    <w:rsid w:val="00B208FE"/>
    <w:rsid w:val="00B270E8"/>
    <w:rsid w:val="00B34B23"/>
    <w:rsid w:val="00B36C29"/>
    <w:rsid w:val="00B63311"/>
    <w:rsid w:val="00B83591"/>
    <w:rsid w:val="00B92F8F"/>
    <w:rsid w:val="00BB4CD8"/>
    <w:rsid w:val="00BC3413"/>
    <w:rsid w:val="00BC60DE"/>
    <w:rsid w:val="00BD7B92"/>
    <w:rsid w:val="00BE10E9"/>
    <w:rsid w:val="00BE337D"/>
    <w:rsid w:val="00BE4712"/>
    <w:rsid w:val="00BF69AB"/>
    <w:rsid w:val="00C00089"/>
    <w:rsid w:val="00C0022A"/>
    <w:rsid w:val="00C10E2E"/>
    <w:rsid w:val="00C37269"/>
    <w:rsid w:val="00C4055A"/>
    <w:rsid w:val="00C70DA1"/>
    <w:rsid w:val="00C75898"/>
    <w:rsid w:val="00C81C4D"/>
    <w:rsid w:val="00C90318"/>
    <w:rsid w:val="00CA5307"/>
    <w:rsid w:val="00CC325B"/>
    <w:rsid w:val="00CD0F9C"/>
    <w:rsid w:val="00CD4EDC"/>
    <w:rsid w:val="00CD72B7"/>
    <w:rsid w:val="00CE5D26"/>
    <w:rsid w:val="00D1064E"/>
    <w:rsid w:val="00D172B1"/>
    <w:rsid w:val="00D226BA"/>
    <w:rsid w:val="00D34BF5"/>
    <w:rsid w:val="00D431E1"/>
    <w:rsid w:val="00D820C4"/>
    <w:rsid w:val="00D97AB5"/>
    <w:rsid w:val="00DA1D84"/>
    <w:rsid w:val="00DB2D97"/>
    <w:rsid w:val="00DC4D2A"/>
    <w:rsid w:val="00DC7EDD"/>
    <w:rsid w:val="00E00000"/>
    <w:rsid w:val="00E01BCC"/>
    <w:rsid w:val="00E17614"/>
    <w:rsid w:val="00E34A33"/>
    <w:rsid w:val="00E608CE"/>
    <w:rsid w:val="00E716F1"/>
    <w:rsid w:val="00E8665D"/>
    <w:rsid w:val="00EC0C6B"/>
    <w:rsid w:val="00EF2F05"/>
    <w:rsid w:val="00F113B6"/>
    <w:rsid w:val="00F17746"/>
    <w:rsid w:val="00F312CD"/>
    <w:rsid w:val="00F33867"/>
    <w:rsid w:val="00F572F0"/>
    <w:rsid w:val="00F71541"/>
    <w:rsid w:val="00F774BD"/>
    <w:rsid w:val="00FA5711"/>
    <w:rsid w:val="00FB22DB"/>
    <w:rsid w:val="00FB2D4A"/>
    <w:rsid w:val="00FD0042"/>
    <w:rsid w:val="00FD6051"/>
    <w:rsid w:val="00FE5FD1"/>
    <w:rsid w:val="00FF6A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26C7F31D"/>
  <w15:chartTrackingRefBased/>
  <w15:docId w15:val="{21F46E58-03EB-4A22-9E16-BB24AB9B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D79"/>
    <w:pPr>
      <w:spacing w:line="312" w:lineRule="auto"/>
    </w:pPr>
    <w:rPr>
      <w:rFonts w:ascii="Arial" w:hAnsi="Arial"/>
    </w:rPr>
  </w:style>
  <w:style w:type="paragraph" w:styleId="Heading1">
    <w:name w:val="heading 1"/>
    <w:basedOn w:val="Normal"/>
    <w:next w:val="Normal"/>
    <w:link w:val="Heading1Char"/>
    <w:uiPriority w:val="1"/>
    <w:qFormat/>
    <w:rsid w:val="00BB4CD8"/>
    <w:pPr>
      <w:keepNext/>
      <w:keepLines/>
      <w:spacing w:before="360" w:after="240" w:line="216" w:lineRule="auto"/>
      <w:outlineLvl w:val="0"/>
    </w:pPr>
    <w:rPr>
      <w:rFonts w:eastAsiaTheme="majorEastAsia" w:cstheme="majorBidi"/>
      <w:b/>
      <w:color w:val="25303B" w:themeColor="text2"/>
      <w:sz w:val="40"/>
      <w:szCs w:val="32"/>
    </w:rPr>
  </w:style>
  <w:style w:type="paragraph" w:styleId="Heading2">
    <w:name w:val="heading 2"/>
    <w:basedOn w:val="Normal"/>
    <w:next w:val="Normal"/>
    <w:link w:val="Heading2Char"/>
    <w:uiPriority w:val="2"/>
    <w:qFormat/>
    <w:rsid w:val="00C70DA1"/>
    <w:pPr>
      <w:keepNext/>
      <w:keepLines/>
      <w:spacing w:before="360" w:after="0"/>
      <w:outlineLvl w:val="1"/>
    </w:pPr>
    <w:rPr>
      <w:rFonts w:eastAsiaTheme="majorEastAsia" w:cstheme="majorBidi"/>
      <w:color w:val="25303B" w:themeColor="text2"/>
      <w:sz w:val="40"/>
      <w:szCs w:val="26"/>
    </w:rPr>
  </w:style>
  <w:style w:type="paragraph" w:styleId="Heading3">
    <w:name w:val="heading 3"/>
    <w:basedOn w:val="Normal"/>
    <w:next w:val="Normal"/>
    <w:link w:val="Heading3Char"/>
    <w:uiPriority w:val="2"/>
    <w:qFormat/>
    <w:rsid w:val="00C70DA1"/>
    <w:pPr>
      <w:keepNext/>
      <w:keepLines/>
      <w:spacing w:before="240" w:after="0"/>
      <w:outlineLvl w:val="2"/>
    </w:pPr>
    <w:rPr>
      <w:rFonts w:eastAsiaTheme="majorEastAsia" w:cstheme="majorBidi"/>
      <w:b/>
      <w:color w:val="25303B" w:themeColor="text2"/>
      <w:sz w:val="28"/>
      <w:szCs w:val="26"/>
    </w:rPr>
  </w:style>
  <w:style w:type="paragraph" w:styleId="Heading4">
    <w:name w:val="heading 4"/>
    <w:basedOn w:val="Normal"/>
    <w:next w:val="Normal"/>
    <w:link w:val="Heading4Char"/>
    <w:uiPriority w:val="2"/>
    <w:qFormat/>
    <w:rsid w:val="00C70DA1"/>
    <w:pPr>
      <w:keepNext/>
      <w:keepLines/>
      <w:spacing w:before="180" w:after="0"/>
      <w:outlineLvl w:val="3"/>
    </w:pPr>
    <w:rPr>
      <w:rFonts w:eastAsiaTheme="majorEastAsia" w:cstheme="majorBidi"/>
      <w:b/>
      <w:iCs/>
      <w:color w:val="25303B"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CD8"/>
    <w:rPr>
      <w:rFonts w:ascii="Arial" w:eastAsiaTheme="majorEastAsia" w:hAnsi="Arial" w:cstheme="majorBidi"/>
      <w:b/>
      <w:color w:val="25303B" w:themeColor="text2"/>
      <w:sz w:val="40"/>
      <w:szCs w:val="32"/>
    </w:rPr>
  </w:style>
  <w:style w:type="character" w:styleId="Hyperlink">
    <w:name w:val="Hyperlink"/>
    <w:basedOn w:val="DefaultParagraphFont"/>
    <w:uiPriority w:val="99"/>
    <w:unhideWhenUsed/>
    <w:rsid w:val="00227794"/>
    <w:rPr>
      <w:color w:val="FFDE14" w:themeColor="hyperlink"/>
      <w:u w:val="single"/>
    </w:rPr>
  </w:style>
  <w:style w:type="character" w:styleId="UnresolvedMention">
    <w:name w:val="Unresolved Mention"/>
    <w:basedOn w:val="DefaultParagraphFont"/>
    <w:uiPriority w:val="99"/>
    <w:semiHidden/>
    <w:unhideWhenUsed/>
    <w:rsid w:val="00227794"/>
    <w:rPr>
      <w:color w:val="605E5C"/>
      <w:shd w:val="clear" w:color="auto" w:fill="E1DFDD"/>
    </w:rPr>
  </w:style>
  <w:style w:type="character" w:customStyle="1" w:styleId="Heading2Char">
    <w:name w:val="Heading 2 Char"/>
    <w:basedOn w:val="DefaultParagraphFont"/>
    <w:link w:val="Heading2"/>
    <w:uiPriority w:val="2"/>
    <w:rsid w:val="00C70DA1"/>
    <w:rPr>
      <w:rFonts w:ascii="Arial" w:eastAsiaTheme="majorEastAsia" w:hAnsi="Arial" w:cstheme="majorBidi"/>
      <w:color w:val="25303B" w:themeColor="text2"/>
      <w:sz w:val="40"/>
      <w:szCs w:val="26"/>
    </w:rPr>
  </w:style>
  <w:style w:type="paragraph" w:styleId="Title">
    <w:name w:val="Title"/>
    <w:basedOn w:val="Normal"/>
    <w:next w:val="Normal"/>
    <w:link w:val="TitleChar"/>
    <w:uiPriority w:val="10"/>
    <w:qFormat/>
    <w:rsid w:val="006E787E"/>
    <w:pPr>
      <w:spacing w:before="360"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6E787E"/>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unhideWhenUsed/>
    <w:qFormat/>
    <w:rsid w:val="008C34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8C7"/>
    <w:rPr>
      <w:rFonts w:eastAsiaTheme="minorEastAsia"/>
      <w:color w:val="5A5A5A" w:themeColor="text1" w:themeTint="A5"/>
      <w:spacing w:val="15"/>
    </w:rPr>
  </w:style>
  <w:style w:type="paragraph" w:styleId="NoSpacing">
    <w:name w:val="No Spacing"/>
    <w:uiPriority w:val="9"/>
    <w:qFormat/>
    <w:rsid w:val="008C34AD"/>
    <w:pPr>
      <w:spacing w:after="0" w:line="240" w:lineRule="auto"/>
    </w:pPr>
  </w:style>
  <w:style w:type="paragraph" w:customStyle="1" w:styleId="Subheading1">
    <w:name w:val="Sub heading 1"/>
    <w:basedOn w:val="Heading1"/>
    <w:next w:val="Normal"/>
    <w:uiPriority w:val="1"/>
    <w:qFormat/>
    <w:rsid w:val="004E5568"/>
    <w:pPr>
      <w:spacing w:before="0" w:line="312" w:lineRule="auto"/>
    </w:pPr>
    <w:rPr>
      <w:b w:val="0"/>
    </w:rPr>
  </w:style>
  <w:style w:type="paragraph" w:customStyle="1" w:styleId="Calloutheadingyellow">
    <w:name w:val="Call out heading yellow"/>
    <w:basedOn w:val="Normal"/>
    <w:next w:val="Calloutbodyyellow"/>
    <w:uiPriority w:val="4"/>
    <w:qFormat/>
    <w:rsid w:val="00004735"/>
    <w:pPr>
      <w:keepNext/>
      <w:pBdr>
        <w:top w:val="single" w:sz="48" w:space="1" w:color="FFDE14" w:themeColor="background2"/>
        <w:left w:val="single" w:sz="48" w:space="4" w:color="FFDE14" w:themeColor="background2"/>
        <w:bottom w:val="single" w:sz="48" w:space="1" w:color="FFDE14" w:themeColor="background2"/>
        <w:right w:val="single" w:sz="48" w:space="4" w:color="FFDE14" w:themeColor="background2"/>
      </w:pBdr>
      <w:shd w:val="clear" w:color="auto" w:fill="FFDE14" w:themeFill="background2"/>
      <w:spacing w:after="0"/>
      <w:ind w:left="227" w:right="170"/>
    </w:pPr>
    <w:rPr>
      <w:b/>
    </w:rPr>
  </w:style>
  <w:style w:type="paragraph" w:customStyle="1" w:styleId="Calloutbodyyellow">
    <w:name w:val="Call out body yellow"/>
    <w:basedOn w:val="Calloutheadingyellow"/>
    <w:next w:val="Normal"/>
    <w:uiPriority w:val="4"/>
    <w:qFormat/>
    <w:rsid w:val="00D1064E"/>
    <w:pPr>
      <w:spacing w:after="120"/>
    </w:pPr>
    <w:rPr>
      <w:b w:val="0"/>
    </w:rPr>
  </w:style>
  <w:style w:type="character" w:customStyle="1" w:styleId="Heading3Char">
    <w:name w:val="Heading 3 Char"/>
    <w:basedOn w:val="DefaultParagraphFont"/>
    <w:link w:val="Heading3"/>
    <w:uiPriority w:val="2"/>
    <w:rsid w:val="00C70DA1"/>
    <w:rPr>
      <w:rFonts w:ascii="Arial" w:eastAsiaTheme="majorEastAsia" w:hAnsi="Arial" w:cstheme="majorBidi"/>
      <w:b/>
      <w:color w:val="25303B" w:themeColor="text2"/>
      <w:sz w:val="28"/>
      <w:szCs w:val="26"/>
    </w:rPr>
  </w:style>
  <w:style w:type="paragraph" w:styleId="Header">
    <w:name w:val="header"/>
    <w:basedOn w:val="Normal"/>
    <w:link w:val="HeaderChar"/>
    <w:uiPriority w:val="9"/>
    <w:rsid w:val="00C37269"/>
    <w:pPr>
      <w:tabs>
        <w:tab w:val="center" w:pos="4513"/>
        <w:tab w:val="right" w:pos="9026"/>
      </w:tabs>
      <w:spacing w:after="0" w:line="240" w:lineRule="auto"/>
    </w:pPr>
    <w:rPr>
      <w:b/>
      <w:sz w:val="18"/>
    </w:rPr>
  </w:style>
  <w:style w:type="character" w:customStyle="1" w:styleId="HeaderChar">
    <w:name w:val="Header Char"/>
    <w:basedOn w:val="DefaultParagraphFont"/>
    <w:link w:val="Header"/>
    <w:uiPriority w:val="9"/>
    <w:rsid w:val="007949E8"/>
    <w:rPr>
      <w:b/>
      <w:sz w:val="18"/>
    </w:rPr>
  </w:style>
  <w:style w:type="paragraph" w:styleId="Footer">
    <w:name w:val="footer"/>
    <w:basedOn w:val="Normal"/>
    <w:link w:val="FooterChar"/>
    <w:uiPriority w:val="9"/>
    <w:rsid w:val="00112A7E"/>
    <w:pPr>
      <w:tabs>
        <w:tab w:val="right" w:pos="10178"/>
      </w:tabs>
      <w:spacing w:after="0" w:line="240" w:lineRule="auto"/>
    </w:pPr>
    <w:rPr>
      <w:sz w:val="18"/>
    </w:rPr>
  </w:style>
  <w:style w:type="character" w:customStyle="1" w:styleId="FooterChar">
    <w:name w:val="Footer Char"/>
    <w:basedOn w:val="DefaultParagraphFont"/>
    <w:link w:val="Footer"/>
    <w:uiPriority w:val="9"/>
    <w:rsid w:val="007949E8"/>
    <w:rPr>
      <w:sz w:val="18"/>
    </w:rPr>
  </w:style>
  <w:style w:type="paragraph" w:styleId="TOC1">
    <w:name w:val="toc 1"/>
    <w:basedOn w:val="Normal"/>
    <w:next w:val="Normal"/>
    <w:autoRedefine/>
    <w:uiPriority w:val="39"/>
    <w:unhideWhenUsed/>
    <w:rsid w:val="008032AD"/>
    <w:pPr>
      <w:tabs>
        <w:tab w:val="right" w:leader="dot" w:pos="10194"/>
      </w:tabs>
      <w:spacing w:after="100"/>
    </w:pPr>
  </w:style>
  <w:style w:type="paragraph" w:styleId="TOC2">
    <w:name w:val="toc 2"/>
    <w:basedOn w:val="Normal"/>
    <w:next w:val="Normal"/>
    <w:autoRedefine/>
    <w:uiPriority w:val="39"/>
    <w:unhideWhenUsed/>
    <w:rsid w:val="00473E59"/>
    <w:pPr>
      <w:spacing w:after="100"/>
      <w:ind w:left="220"/>
    </w:pPr>
  </w:style>
  <w:style w:type="paragraph" w:styleId="TOC3">
    <w:name w:val="toc 3"/>
    <w:basedOn w:val="Normal"/>
    <w:next w:val="Normal"/>
    <w:autoRedefine/>
    <w:uiPriority w:val="39"/>
    <w:unhideWhenUsed/>
    <w:rsid w:val="00473E59"/>
    <w:pPr>
      <w:spacing w:after="100"/>
      <w:ind w:left="440"/>
    </w:pPr>
  </w:style>
  <w:style w:type="table" w:styleId="TableGrid">
    <w:name w:val="Table Grid"/>
    <w:basedOn w:val="TableNormal"/>
    <w:uiPriority w:val="39"/>
    <w:rsid w:val="00490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description">
    <w:name w:val="Project description"/>
    <w:basedOn w:val="Normal"/>
    <w:uiPriority w:val="6"/>
    <w:qFormat/>
    <w:rsid w:val="00071680"/>
    <w:pPr>
      <w:spacing w:after="120" w:line="360" w:lineRule="atLeast"/>
    </w:pPr>
    <w:rPr>
      <w:sz w:val="28"/>
    </w:rPr>
  </w:style>
  <w:style w:type="paragraph" w:customStyle="1" w:styleId="Projecttitle">
    <w:name w:val="Project title"/>
    <w:basedOn w:val="Projectdescription"/>
    <w:next w:val="Projectdescription"/>
    <w:uiPriority w:val="6"/>
    <w:qFormat/>
    <w:rsid w:val="00071680"/>
    <w:pPr>
      <w:spacing w:after="0" w:line="400" w:lineRule="exact"/>
    </w:pPr>
    <w:rPr>
      <w:sz w:val="40"/>
    </w:rPr>
  </w:style>
  <w:style w:type="paragraph" w:customStyle="1" w:styleId="BulletList">
    <w:name w:val="BulletList"/>
    <w:basedOn w:val="Normal"/>
    <w:uiPriority w:val="3"/>
    <w:qFormat/>
    <w:rsid w:val="00753DD6"/>
    <w:pPr>
      <w:numPr>
        <w:numId w:val="21"/>
      </w:numPr>
      <w:spacing w:after="120"/>
    </w:pPr>
  </w:style>
  <w:style w:type="paragraph" w:customStyle="1" w:styleId="BulletList2">
    <w:name w:val="BulletList2"/>
    <w:basedOn w:val="Normal"/>
    <w:uiPriority w:val="3"/>
    <w:qFormat/>
    <w:rsid w:val="00753DD6"/>
    <w:pPr>
      <w:numPr>
        <w:ilvl w:val="1"/>
        <w:numId w:val="21"/>
      </w:numPr>
      <w:spacing w:after="120"/>
    </w:pPr>
  </w:style>
  <w:style w:type="paragraph" w:customStyle="1" w:styleId="BulletList3">
    <w:name w:val="BulletList3"/>
    <w:basedOn w:val="Normal"/>
    <w:uiPriority w:val="3"/>
    <w:qFormat/>
    <w:rsid w:val="00753DD6"/>
    <w:pPr>
      <w:numPr>
        <w:ilvl w:val="2"/>
        <w:numId w:val="21"/>
      </w:numPr>
      <w:spacing w:after="120" w:line="264" w:lineRule="auto"/>
    </w:pPr>
  </w:style>
  <w:style w:type="numbering" w:customStyle="1" w:styleId="NumbList">
    <w:name w:val="NumbList"/>
    <w:uiPriority w:val="99"/>
    <w:rsid w:val="004378D8"/>
    <w:pPr>
      <w:numPr>
        <w:numId w:val="27"/>
      </w:numPr>
    </w:pPr>
  </w:style>
  <w:style w:type="paragraph" w:customStyle="1" w:styleId="NumberedList">
    <w:name w:val="Numbered List"/>
    <w:basedOn w:val="BulletList"/>
    <w:uiPriority w:val="3"/>
    <w:qFormat/>
    <w:rsid w:val="007B7C94"/>
    <w:pPr>
      <w:numPr>
        <w:numId w:val="27"/>
      </w:numPr>
    </w:pPr>
  </w:style>
  <w:style w:type="paragraph" w:customStyle="1" w:styleId="NumberedList2">
    <w:name w:val="Numbered List2"/>
    <w:basedOn w:val="NumberedList"/>
    <w:uiPriority w:val="3"/>
    <w:qFormat/>
    <w:rsid w:val="007B7C94"/>
    <w:pPr>
      <w:numPr>
        <w:ilvl w:val="1"/>
      </w:numPr>
    </w:pPr>
  </w:style>
  <w:style w:type="paragraph" w:customStyle="1" w:styleId="NumberedList3">
    <w:name w:val="Numbered List3"/>
    <w:basedOn w:val="NumberedList"/>
    <w:uiPriority w:val="3"/>
    <w:qFormat/>
    <w:rsid w:val="007B7C94"/>
    <w:pPr>
      <w:numPr>
        <w:ilvl w:val="2"/>
      </w:numPr>
    </w:pPr>
  </w:style>
  <w:style w:type="paragraph" w:customStyle="1" w:styleId="Dividertitlewhite">
    <w:name w:val="Divider title white"/>
    <w:basedOn w:val="Normal"/>
    <w:next w:val="Normal"/>
    <w:uiPriority w:val="9"/>
    <w:qFormat/>
    <w:rsid w:val="00475EDB"/>
    <w:pPr>
      <w:spacing w:before="1440" w:after="0"/>
    </w:pPr>
    <w:rPr>
      <w:b/>
      <w:color w:val="FFFFFF" w:themeColor="background1"/>
      <w:sz w:val="48"/>
    </w:rPr>
  </w:style>
  <w:style w:type="paragraph" w:customStyle="1" w:styleId="Footerlandscape">
    <w:name w:val="Footer landscape"/>
    <w:basedOn w:val="Footer"/>
    <w:uiPriority w:val="9"/>
    <w:qFormat/>
    <w:rsid w:val="001A5833"/>
    <w:pPr>
      <w:tabs>
        <w:tab w:val="clear" w:pos="10178"/>
        <w:tab w:val="right" w:pos="14544"/>
      </w:tabs>
    </w:pPr>
  </w:style>
  <w:style w:type="table" w:customStyle="1" w:styleId="LQheader">
    <w:name w:val="L&amp;Q header"/>
    <w:basedOn w:val="TableNormal"/>
    <w:uiPriority w:val="99"/>
    <w:rsid w:val="00C75898"/>
    <w:pPr>
      <w:spacing w:after="0" w:line="240" w:lineRule="auto"/>
    </w:pPr>
    <w:tblPr>
      <w:tblBorders>
        <w:top w:val="single" w:sz="4" w:space="0" w:color="FFDE14"/>
        <w:left w:val="single" w:sz="4" w:space="0" w:color="FFDE14"/>
        <w:bottom w:val="single" w:sz="4" w:space="0" w:color="FFDE14"/>
        <w:right w:val="single" w:sz="4" w:space="0" w:color="FFDE14"/>
        <w:insideH w:val="single" w:sz="4" w:space="0" w:color="FFDE14"/>
        <w:insideV w:val="single" w:sz="4" w:space="0" w:color="FFDE14"/>
      </w:tblBorders>
    </w:tblPr>
    <w:tblStylePr w:type="firstRow">
      <w:rPr>
        <w:b/>
      </w:rPr>
      <w:tblPr/>
      <w:tcPr>
        <w:shd w:val="clear" w:color="auto" w:fill="FFDE14"/>
      </w:tcPr>
    </w:tblStylePr>
    <w:tblStylePr w:type="lastRow">
      <w:rPr>
        <w:b/>
      </w:rPr>
      <w:tblPr/>
      <w:tcPr>
        <w:tcBorders>
          <w:top w:val="single" w:sz="12" w:space="0" w:color="FFDE14"/>
        </w:tcBorders>
      </w:tcPr>
    </w:tblStylePr>
  </w:style>
  <w:style w:type="table" w:customStyle="1" w:styleId="LQheadercolumn">
    <w:name w:val="L&amp;Q header column"/>
    <w:basedOn w:val="TableNormal"/>
    <w:uiPriority w:val="99"/>
    <w:rsid w:val="00C75898"/>
    <w:pPr>
      <w:spacing w:after="0" w:line="240" w:lineRule="auto"/>
    </w:pPr>
    <w:tblPr>
      <w:tblBorders>
        <w:top w:val="single" w:sz="2" w:space="0" w:color="FFDE14"/>
        <w:left w:val="single" w:sz="2" w:space="0" w:color="FFDE14"/>
        <w:bottom w:val="single" w:sz="2" w:space="0" w:color="FFDE14"/>
        <w:right w:val="single" w:sz="2" w:space="0" w:color="FFDE14"/>
        <w:insideH w:val="single" w:sz="2" w:space="0" w:color="FFDE14"/>
        <w:insideV w:val="single" w:sz="2" w:space="0" w:color="FFDE14"/>
      </w:tblBorders>
    </w:tblPr>
    <w:tblStylePr w:type="lastRow">
      <w:rPr>
        <w:b/>
      </w:rPr>
      <w:tblPr/>
      <w:tcPr>
        <w:tcBorders>
          <w:top w:val="single" w:sz="12" w:space="0" w:color="FFDE14"/>
        </w:tcBorders>
      </w:tcPr>
    </w:tblStylePr>
    <w:tblStylePr w:type="firstCol">
      <w:rPr>
        <w:b/>
      </w:rPr>
      <w:tblPr/>
      <w:tcPr>
        <w:shd w:val="clear" w:color="auto" w:fill="FFDE14"/>
      </w:tcPr>
    </w:tblStylePr>
  </w:style>
  <w:style w:type="paragraph" w:customStyle="1" w:styleId="Heading1NoTOC">
    <w:name w:val="Heading 1 NoTOC"/>
    <w:basedOn w:val="Heading1"/>
    <w:uiPriority w:val="10"/>
    <w:qFormat/>
    <w:rsid w:val="008526BF"/>
  </w:style>
  <w:style w:type="paragraph" w:customStyle="1" w:styleId="NormalNoSpace">
    <w:name w:val="NormalNoSpace"/>
    <w:basedOn w:val="Normal"/>
    <w:qFormat/>
    <w:rsid w:val="00BB4CD8"/>
    <w:pPr>
      <w:spacing w:after="0" w:line="264" w:lineRule="auto"/>
    </w:pPr>
  </w:style>
  <w:style w:type="paragraph" w:customStyle="1" w:styleId="Source">
    <w:name w:val="Source"/>
    <w:basedOn w:val="Normal"/>
    <w:next w:val="Normal"/>
    <w:link w:val="SourceChar"/>
    <w:uiPriority w:val="5"/>
    <w:qFormat/>
    <w:rsid w:val="008526BF"/>
    <w:pPr>
      <w:spacing w:before="60" w:after="240" w:line="264" w:lineRule="auto"/>
    </w:pPr>
    <w:rPr>
      <w:i/>
      <w:color w:val="25303B" w:themeColor="text2"/>
      <w:sz w:val="20"/>
      <w:szCs w:val="16"/>
    </w:rPr>
  </w:style>
  <w:style w:type="character" w:styleId="PlaceholderText">
    <w:name w:val="Placeholder Text"/>
    <w:basedOn w:val="DefaultParagraphFont"/>
    <w:uiPriority w:val="99"/>
    <w:semiHidden/>
    <w:rsid w:val="008526BF"/>
    <w:rPr>
      <w:color w:val="808080"/>
    </w:rPr>
  </w:style>
  <w:style w:type="paragraph" w:styleId="Caption">
    <w:name w:val="caption"/>
    <w:basedOn w:val="Normal"/>
    <w:next w:val="Normal"/>
    <w:link w:val="CaptionChar"/>
    <w:uiPriority w:val="43"/>
    <w:semiHidden/>
    <w:qFormat/>
    <w:rsid w:val="008526BF"/>
    <w:pPr>
      <w:keepNext/>
      <w:tabs>
        <w:tab w:val="left" w:pos="964"/>
        <w:tab w:val="left" w:pos="1134"/>
      </w:tabs>
      <w:spacing w:before="200" w:after="60" w:line="240" w:lineRule="auto"/>
    </w:pPr>
    <w:rPr>
      <w:iCs/>
      <w:color w:val="25303B" w:themeColor="text2"/>
      <w:sz w:val="20"/>
      <w:szCs w:val="18"/>
    </w:rPr>
  </w:style>
  <w:style w:type="character" w:customStyle="1" w:styleId="CaptionChar">
    <w:name w:val="Caption Char"/>
    <w:basedOn w:val="DefaultParagraphFont"/>
    <w:link w:val="Caption"/>
    <w:uiPriority w:val="43"/>
    <w:semiHidden/>
    <w:rsid w:val="00F572F0"/>
    <w:rPr>
      <w:iCs/>
      <w:color w:val="25303B" w:themeColor="text2"/>
      <w:sz w:val="20"/>
      <w:szCs w:val="18"/>
    </w:rPr>
  </w:style>
  <w:style w:type="character" w:customStyle="1" w:styleId="SourceChar">
    <w:name w:val="Source Char"/>
    <w:basedOn w:val="DefaultParagraphFont"/>
    <w:link w:val="Source"/>
    <w:uiPriority w:val="5"/>
    <w:rsid w:val="007405ED"/>
    <w:rPr>
      <w:i/>
      <w:color w:val="25303B" w:themeColor="text2"/>
      <w:sz w:val="20"/>
      <w:szCs w:val="16"/>
    </w:rPr>
  </w:style>
  <w:style w:type="paragraph" w:customStyle="1" w:styleId="Figuretitle">
    <w:name w:val="Figure title"/>
    <w:basedOn w:val="Heading3"/>
    <w:next w:val="NormalNoSpace"/>
    <w:uiPriority w:val="5"/>
    <w:qFormat/>
    <w:rsid w:val="001C3902"/>
    <w:pPr>
      <w:numPr>
        <w:numId w:val="16"/>
      </w:numPr>
      <w:ind w:left="964" w:hanging="964"/>
    </w:pPr>
    <w:rPr>
      <w:b w:val="0"/>
      <w:sz w:val="22"/>
    </w:rPr>
  </w:style>
  <w:style w:type="character" w:customStyle="1" w:styleId="Heading4Char">
    <w:name w:val="Heading 4 Char"/>
    <w:basedOn w:val="DefaultParagraphFont"/>
    <w:link w:val="Heading4"/>
    <w:uiPriority w:val="2"/>
    <w:rsid w:val="003B7D79"/>
    <w:rPr>
      <w:rFonts w:ascii="Arial" w:eastAsiaTheme="majorEastAsia" w:hAnsi="Arial" w:cstheme="majorBidi"/>
      <w:b/>
      <w:iCs/>
      <w:color w:val="25303B" w:themeColor="text2"/>
    </w:rPr>
  </w:style>
  <w:style w:type="table" w:styleId="GridTable4-Accent1">
    <w:name w:val="Grid Table 4 Accent 1"/>
    <w:aliases w:val="L&amp;Q"/>
    <w:basedOn w:val="TableNormal"/>
    <w:uiPriority w:val="49"/>
    <w:rsid w:val="00B63311"/>
    <w:pPr>
      <w:spacing w:after="0" w:line="240" w:lineRule="auto"/>
    </w:pPr>
    <w:tblPr>
      <w:tblStyleRowBandSize w:val="1"/>
      <w:tblStyleColBandSize w:val="1"/>
      <w:tblBorders>
        <w:top w:val="single" w:sz="4" w:space="0" w:color="FFEB72" w:themeColor="accent1" w:themeTint="99"/>
        <w:left w:val="single" w:sz="4" w:space="0" w:color="FFEB72" w:themeColor="accent1" w:themeTint="99"/>
        <w:bottom w:val="single" w:sz="4" w:space="0" w:color="FFEB72" w:themeColor="accent1" w:themeTint="99"/>
        <w:right w:val="single" w:sz="4" w:space="0" w:color="FFEB72" w:themeColor="accent1" w:themeTint="99"/>
        <w:insideH w:val="single" w:sz="4" w:space="0" w:color="FFEB72" w:themeColor="accent1" w:themeTint="99"/>
        <w:insideV w:val="single" w:sz="4" w:space="0" w:color="FFEB72" w:themeColor="accent1" w:themeTint="99"/>
      </w:tblBorders>
    </w:tblPr>
    <w:tblStylePr w:type="firstRow">
      <w:rPr>
        <w:b/>
        <w:bCs/>
        <w:color w:val="25303B" w:themeColor="text2"/>
      </w:rPr>
      <w:tblPr/>
      <w:tcPr>
        <w:tcBorders>
          <w:top w:val="single" w:sz="4" w:space="0" w:color="FFDE14" w:themeColor="accent1"/>
          <w:left w:val="single" w:sz="4" w:space="0" w:color="FFDE14" w:themeColor="accent1"/>
          <w:bottom w:val="single" w:sz="4" w:space="0" w:color="FFDE14" w:themeColor="accent1"/>
          <w:right w:val="single" w:sz="4" w:space="0" w:color="FFDE14" w:themeColor="accent1"/>
          <w:insideH w:val="nil"/>
          <w:insideV w:val="nil"/>
        </w:tcBorders>
        <w:shd w:val="clear" w:color="auto" w:fill="FFDE14" w:themeFill="accent1"/>
      </w:tcPr>
    </w:tblStylePr>
    <w:tblStylePr w:type="lastRow">
      <w:rPr>
        <w:b/>
        <w:bCs/>
      </w:rPr>
      <w:tblPr/>
      <w:tcPr>
        <w:tcBorders>
          <w:top w:val="single" w:sz="12" w:space="0" w:color="FFDE14" w:themeColor="background2"/>
        </w:tcBorders>
      </w:tcPr>
    </w:tblStylePr>
    <w:tblStylePr w:type="firstCol">
      <w:rPr>
        <w:b/>
        <w:bCs/>
      </w:rPr>
      <w:tblPr/>
      <w:tcPr>
        <w:shd w:val="clear" w:color="auto" w:fill="FFDE14"/>
      </w:tcPr>
    </w:tblStylePr>
    <w:tblStylePr w:type="lastCol">
      <w:rPr>
        <w:b/>
        <w:bCs/>
      </w:rPr>
    </w:tblStylePr>
  </w:style>
  <w:style w:type="paragraph" w:customStyle="1" w:styleId="Heading1Numb">
    <w:name w:val="Heading 1 Numb"/>
    <w:basedOn w:val="Heading1"/>
    <w:next w:val="Normal"/>
    <w:uiPriority w:val="8"/>
    <w:qFormat/>
    <w:rsid w:val="00617DE9"/>
    <w:pPr>
      <w:numPr>
        <w:numId w:val="20"/>
      </w:numPr>
    </w:pPr>
  </w:style>
  <w:style w:type="paragraph" w:customStyle="1" w:styleId="Heading2Numb">
    <w:name w:val="Heading 2 Numb"/>
    <w:basedOn w:val="Heading2"/>
    <w:next w:val="Normal"/>
    <w:uiPriority w:val="8"/>
    <w:qFormat/>
    <w:rsid w:val="00617DE9"/>
    <w:pPr>
      <w:numPr>
        <w:ilvl w:val="1"/>
        <w:numId w:val="20"/>
      </w:numPr>
    </w:pPr>
  </w:style>
  <w:style w:type="paragraph" w:customStyle="1" w:styleId="Heading3Numb">
    <w:name w:val="Heading 3 Numb"/>
    <w:basedOn w:val="Heading3"/>
    <w:next w:val="Normal"/>
    <w:uiPriority w:val="8"/>
    <w:qFormat/>
    <w:rsid w:val="00617DE9"/>
    <w:pPr>
      <w:numPr>
        <w:ilvl w:val="2"/>
        <w:numId w:val="20"/>
      </w:numPr>
    </w:pPr>
  </w:style>
  <w:style w:type="paragraph" w:customStyle="1" w:styleId="Heading4Numb">
    <w:name w:val="Heading 4 Numb"/>
    <w:basedOn w:val="Heading4"/>
    <w:next w:val="Normal"/>
    <w:uiPriority w:val="8"/>
    <w:qFormat/>
    <w:rsid w:val="00617DE9"/>
    <w:pPr>
      <w:numPr>
        <w:ilvl w:val="3"/>
        <w:numId w:val="20"/>
      </w:numPr>
    </w:pPr>
  </w:style>
  <w:style w:type="numbering" w:customStyle="1" w:styleId="NumbListNumb">
    <w:name w:val="NumbListNumb"/>
    <w:uiPriority w:val="99"/>
    <w:rsid w:val="00617DE9"/>
    <w:pPr>
      <w:numPr>
        <w:numId w:val="18"/>
      </w:numPr>
    </w:pPr>
  </w:style>
  <w:style w:type="paragraph" w:customStyle="1" w:styleId="Calloutheadingcharcoal">
    <w:name w:val="Call out heading charcoal"/>
    <w:basedOn w:val="Calloutbodycharcoal"/>
    <w:next w:val="Calloutbodycharcoal"/>
    <w:uiPriority w:val="5"/>
    <w:qFormat/>
    <w:rsid w:val="006A5229"/>
    <w:pPr>
      <w:spacing w:after="0"/>
    </w:pPr>
    <w:rPr>
      <w:b/>
    </w:rPr>
  </w:style>
  <w:style w:type="paragraph" w:customStyle="1" w:styleId="Calloutbodycharcoal">
    <w:name w:val="Call out body charcoal"/>
    <w:basedOn w:val="Calloutbodyyellow"/>
    <w:next w:val="Normal"/>
    <w:uiPriority w:val="5"/>
    <w:qFormat/>
    <w:rsid w:val="00D1064E"/>
    <w:pPr>
      <w:pBdr>
        <w:top w:val="single" w:sz="48" w:space="1" w:color="25303B" w:themeColor="text2"/>
        <w:left w:val="single" w:sz="48" w:space="4" w:color="25303B" w:themeColor="text2"/>
        <w:bottom w:val="single" w:sz="48" w:space="1" w:color="25303B" w:themeColor="text2"/>
        <w:right w:val="single" w:sz="48" w:space="4" w:color="25303B" w:themeColor="text2"/>
      </w:pBdr>
      <w:shd w:val="clear" w:color="auto" w:fill="25303B" w:themeFill="text2"/>
    </w:pPr>
    <w:rPr>
      <w:color w:val="FFFFFF" w:themeColor="background1"/>
    </w:rPr>
  </w:style>
  <w:style w:type="paragraph" w:styleId="Quote">
    <w:name w:val="Quote"/>
    <w:basedOn w:val="Normal"/>
    <w:next w:val="Normal"/>
    <w:link w:val="QuoteChar"/>
    <w:uiPriority w:val="5"/>
    <w:qFormat/>
    <w:rsid w:val="00D106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5"/>
    <w:rsid w:val="007405ED"/>
    <w:rPr>
      <w:i/>
      <w:iCs/>
      <w:color w:val="404040" w:themeColor="text1" w:themeTint="BF"/>
    </w:rPr>
  </w:style>
  <w:style w:type="numbering" w:customStyle="1" w:styleId="NumbListBullet">
    <w:name w:val="NumbListBullet"/>
    <w:uiPriority w:val="99"/>
    <w:rsid w:val="00753DD6"/>
    <w:pPr>
      <w:numPr>
        <w:numId w:val="21"/>
      </w:numPr>
    </w:pPr>
  </w:style>
  <w:style w:type="paragraph" w:customStyle="1" w:styleId="Dividertitleblack">
    <w:name w:val="Divider title black"/>
    <w:basedOn w:val="Dividertitlewhite"/>
    <w:uiPriority w:val="9"/>
    <w:qFormat/>
    <w:rsid w:val="00B92F8F"/>
    <w:rPr>
      <w:color w:val="000000" w:themeColor="text1"/>
    </w:rPr>
  </w:style>
  <w:style w:type="paragraph" w:customStyle="1" w:styleId="Dividertitle">
    <w:name w:val="Divider title"/>
    <w:basedOn w:val="Normal"/>
    <w:next w:val="Normal"/>
    <w:uiPriority w:val="9"/>
    <w:qFormat/>
    <w:rsid w:val="0001042E"/>
    <w:pPr>
      <w:spacing w:before="1440" w:after="0"/>
    </w:pPr>
    <w:rPr>
      <w:rFonts w:asciiTheme="minorHAnsi" w:hAnsiTheme="minorHAnsi"/>
      <w:b/>
      <w:color w:val="FFFFFF" w:themeColor="background1"/>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75728">
      <w:bodyDiv w:val="1"/>
      <w:marLeft w:val="0"/>
      <w:marRight w:val="0"/>
      <w:marTop w:val="0"/>
      <w:marBottom w:val="0"/>
      <w:divBdr>
        <w:top w:val="none" w:sz="0" w:space="0" w:color="auto"/>
        <w:left w:val="none" w:sz="0" w:space="0" w:color="auto"/>
        <w:bottom w:val="none" w:sz="0" w:space="0" w:color="auto"/>
        <w:right w:val="none" w:sz="0" w:space="0" w:color="auto"/>
      </w:divBdr>
      <w:divsChild>
        <w:div w:id="1526820108">
          <w:marLeft w:val="0"/>
          <w:marRight w:val="0"/>
          <w:marTop w:val="0"/>
          <w:marBottom w:val="0"/>
          <w:divBdr>
            <w:top w:val="none" w:sz="0" w:space="0" w:color="auto"/>
            <w:left w:val="none" w:sz="0" w:space="0" w:color="auto"/>
            <w:bottom w:val="none" w:sz="0" w:space="0" w:color="auto"/>
            <w:right w:val="none" w:sz="0" w:space="0" w:color="auto"/>
          </w:divBdr>
          <w:divsChild>
            <w:div w:id="1657028304">
              <w:marLeft w:val="0"/>
              <w:marRight w:val="0"/>
              <w:marTop w:val="0"/>
              <w:marBottom w:val="0"/>
              <w:divBdr>
                <w:top w:val="none" w:sz="0" w:space="0" w:color="auto"/>
                <w:left w:val="none" w:sz="0" w:space="0" w:color="auto"/>
                <w:bottom w:val="none" w:sz="0" w:space="0" w:color="auto"/>
                <w:right w:val="none" w:sz="0" w:space="0" w:color="auto"/>
              </w:divBdr>
            </w:div>
          </w:divsChild>
        </w:div>
        <w:div w:id="2078938456">
          <w:marLeft w:val="0"/>
          <w:marRight w:val="0"/>
          <w:marTop w:val="0"/>
          <w:marBottom w:val="0"/>
          <w:divBdr>
            <w:top w:val="none" w:sz="0" w:space="0" w:color="auto"/>
            <w:left w:val="none" w:sz="0" w:space="0" w:color="auto"/>
            <w:bottom w:val="none" w:sz="0" w:space="0" w:color="auto"/>
            <w:right w:val="none" w:sz="0" w:space="0" w:color="auto"/>
          </w:divBdr>
        </w:div>
      </w:divsChild>
    </w:div>
    <w:div w:id="179058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parsons\OneDrive%20-%20London%20&amp;%20Quadrant\Documents\Word%20Template\L&amp;Q%20test%20template%20with%20basic%20instructions_internal%20use.dotx" TargetMode="External"/></Relationships>
</file>

<file path=word/theme/theme1.xml><?xml version="1.0" encoding="utf-8"?>
<a:theme xmlns:a="http://schemas.openxmlformats.org/drawingml/2006/main" name="Office Theme">
  <a:themeElements>
    <a:clrScheme name="L&amp;Q">
      <a:dk1>
        <a:sysClr val="windowText" lastClr="000000"/>
      </a:dk1>
      <a:lt1>
        <a:sysClr val="window" lastClr="FFFFFF"/>
      </a:lt1>
      <a:dk2>
        <a:srgbClr val="25303B"/>
      </a:dk2>
      <a:lt2>
        <a:srgbClr val="FFDE14"/>
      </a:lt2>
      <a:accent1>
        <a:srgbClr val="FFDE14"/>
      </a:accent1>
      <a:accent2>
        <a:srgbClr val="25303B"/>
      </a:accent2>
      <a:accent3>
        <a:srgbClr val="7E8462"/>
      </a:accent3>
      <a:accent4>
        <a:srgbClr val="456A79"/>
      </a:accent4>
      <a:accent5>
        <a:srgbClr val="83657F"/>
      </a:accent5>
      <a:accent6>
        <a:srgbClr val="916564"/>
      </a:accent6>
      <a:hlink>
        <a:srgbClr val="FFDE14"/>
      </a:hlink>
      <a:folHlink>
        <a:srgbClr val="D3D6D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4E54A0E231A14790EA6A558FBD972B" ma:contentTypeVersion="13" ma:contentTypeDescription="Create a new document." ma:contentTypeScope="" ma:versionID="fceaefdd92e406776f654e0508274b1e">
  <xsd:schema xmlns:xsd="http://www.w3.org/2001/XMLSchema" xmlns:xs="http://www.w3.org/2001/XMLSchema" xmlns:p="http://schemas.microsoft.com/office/2006/metadata/properties" xmlns:ns3="206ad865-82f6-476b-99e5-ef515c8982b6" xmlns:ns4="a9251e1b-9eb9-4df1-81f8-27920e39fd31" targetNamespace="http://schemas.microsoft.com/office/2006/metadata/properties" ma:root="true" ma:fieldsID="916911a4c342b238ebd2955fe99b51a5" ns3:_="" ns4:_="">
    <xsd:import namespace="206ad865-82f6-476b-99e5-ef515c8982b6"/>
    <xsd:import namespace="a9251e1b-9eb9-4df1-81f8-27920e39fd3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6ad865-82f6-476b-99e5-ef515c898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51e1b-9eb9-4df1-81f8-27920e39fd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4F0D65-84D8-48E6-B8BA-780ABCC1A85B}">
  <ds:schemaRefs>
    <ds:schemaRef ds:uri="http://schemas.microsoft.com/office/2006/documentManagement/types"/>
    <ds:schemaRef ds:uri="http://www.w3.org/XML/1998/namespace"/>
    <ds:schemaRef ds:uri="http://purl.org/dc/terms/"/>
    <ds:schemaRef ds:uri="http://purl.org/dc/dcmitype/"/>
    <ds:schemaRef ds:uri="206ad865-82f6-476b-99e5-ef515c8982b6"/>
    <ds:schemaRef ds:uri="a9251e1b-9eb9-4df1-81f8-27920e39fd31"/>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7E92583-AF36-40EB-8BA5-892AE8012F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6ad865-82f6-476b-99e5-ef515c8982b6"/>
    <ds:schemaRef ds:uri="a9251e1b-9eb9-4df1-81f8-27920e39f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B381D-0878-46F1-8FC2-A70BBD4CDA44}">
  <ds:schemaRefs>
    <ds:schemaRef ds:uri="http://schemas.openxmlformats.org/officeDocument/2006/bibliography"/>
  </ds:schemaRefs>
</ds:datastoreItem>
</file>

<file path=customXml/itemProps4.xml><?xml version="1.0" encoding="utf-8"?>
<ds:datastoreItem xmlns:ds="http://schemas.openxmlformats.org/officeDocument/2006/customXml" ds:itemID="{E658D81E-1A59-4AAE-84EB-A02A3157A5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L&amp;Q test template with basic instructions_internal use</Template>
  <TotalTime>7</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 Parsons</dc:creator>
  <cp:keywords/>
  <dc:description/>
  <cp:lastModifiedBy>Will Spencer</cp:lastModifiedBy>
  <cp:revision>3</cp:revision>
  <cp:lastPrinted>2020-08-07T12:23:00Z</cp:lastPrinted>
  <dcterms:created xsi:type="dcterms:W3CDTF">2022-02-03T16:16:00Z</dcterms:created>
  <dcterms:modified xsi:type="dcterms:W3CDTF">2022-02-18T10:41:00Z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0x010100E54E54A0E231A14790EA6A558FBD972B</vt:lpwstr>
  </property>
</Properties>
</file>