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8C026" w14:textId="77777777" w:rsidR="002B6ADD" w:rsidRDefault="00E06ED9">
      <w:pPr>
        <w:pStyle w:val="Heading1"/>
      </w:pPr>
      <w:r>
        <w:t>Incentives – Plain English Guide</w:t>
      </w:r>
    </w:p>
    <w:p w14:paraId="03006858" w14:textId="77777777" w:rsidR="002B6ADD" w:rsidRDefault="00E06ED9">
      <w:pPr>
        <w:pStyle w:val="Heading2"/>
      </w:pPr>
      <w:r>
        <w:t>What this is about</w:t>
      </w:r>
    </w:p>
    <w:p w14:paraId="41AFB93B" w14:textId="77777777" w:rsidR="002B6ADD" w:rsidRDefault="00E06ED9">
      <w:r>
        <w:t>Sometimes L&amp;Q offers an incentive (for example, a voucher) when you move into certain homes. This document explains who can get an incentive, how it works, and when it might not be given.</w:t>
      </w:r>
    </w:p>
    <w:p w14:paraId="0D61EE4C" w14:textId="77777777" w:rsidR="002B6ADD" w:rsidRDefault="00E06ED9">
      <w:pPr>
        <w:pStyle w:val="Heading2"/>
      </w:pPr>
      <w:r>
        <w:t>Who can get an incentive?</w:t>
      </w:r>
    </w:p>
    <w:p w14:paraId="00FF8645" w14:textId="77777777" w:rsidR="002B6ADD" w:rsidRDefault="00E06ED9">
      <w:r>
        <w:t>You may be eligible only if all of the following apply:</w:t>
      </w:r>
    </w:p>
    <w:p w14:paraId="65CEC26E" w14:textId="77777777" w:rsidR="002B6ADD" w:rsidRDefault="00E06ED9">
      <w:r>
        <w:t>- You meet the scheme rules for the home you are applying for (London Living Rent, Rent to Buy, or Intermediate Market Rent).</w:t>
      </w:r>
    </w:p>
    <w:p w14:paraId="4805ED19" w14:textId="77777777" w:rsidR="002B6ADD" w:rsidRDefault="00E06ED9">
      <w:r>
        <w:t>- You pass L&amp;Q’s eligibility and affordability checks.</w:t>
      </w:r>
    </w:p>
    <w:p w14:paraId="2665B60B" w14:textId="77777777" w:rsidR="002B6ADD" w:rsidRDefault="00E06ED9">
      <w:r>
        <w:t>- You have the legal right to rent in the UK.</w:t>
      </w:r>
    </w:p>
    <w:p w14:paraId="2705954C" w14:textId="77777777" w:rsidR="002B6ADD" w:rsidRDefault="00E06ED9">
      <w:r>
        <w:t>- You sign the tenancy agreement.</w:t>
      </w:r>
    </w:p>
    <w:p w14:paraId="1C3D3B29" w14:textId="77777777" w:rsidR="002B6ADD" w:rsidRDefault="00E06ED9">
      <w:r>
        <w:t>- You physically move into the property.</w:t>
      </w:r>
    </w:p>
    <w:p w14:paraId="23FEC9AB" w14:textId="4C805B83" w:rsidR="002B6ADD" w:rsidRDefault="00E06ED9">
      <w:r>
        <w:t>- You meet any extra conditions set out in the specific incentive offer.</w:t>
      </w:r>
    </w:p>
    <w:p w14:paraId="008B5C7F" w14:textId="77777777" w:rsidR="002B6ADD" w:rsidRDefault="00E06ED9">
      <w:r>
        <w:t>If there is more than one tenant, everyone must meet these conditions.</w:t>
      </w:r>
    </w:p>
    <w:p w14:paraId="7D683087" w14:textId="77777777" w:rsidR="002B6ADD" w:rsidRDefault="00E06ED9">
      <w:pPr>
        <w:pStyle w:val="Heading2"/>
      </w:pPr>
      <w:r>
        <w:t>Important things to know about incentives</w:t>
      </w:r>
    </w:p>
    <w:p w14:paraId="211A9452" w14:textId="77777777" w:rsidR="002B6ADD" w:rsidRDefault="00E06ED9">
      <w:r>
        <w:t>- Incentives are not guaranteed and can be changed or withdrawn at any time.</w:t>
      </w:r>
    </w:p>
    <w:p w14:paraId="13B8D4C0" w14:textId="07A09A68" w:rsidR="002B6ADD" w:rsidRPr="00E06ED9" w:rsidRDefault="00E06ED9">
      <w:r w:rsidRPr="00E06ED9">
        <w:t>- Only one incentive is available per home, unless mentioned</w:t>
      </w:r>
      <w:r w:rsidRPr="00E06ED9">
        <w:t>.</w:t>
      </w:r>
    </w:p>
    <w:p w14:paraId="34C67DC0" w14:textId="77777777" w:rsidR="002B6ADD" w:rsidRDefault="00E06ED9">
      <w:r>
        <w:t>- Incentives cannot be combined with other offers unless clearly stated.</w:t>
      </w:r>
    </w:p>
    <w:p w14:paraId="3DD30AD6" w14:textId="77777777" w:rsidR="002B6ADD" w:rsidRDefault="00E06ED9">
      <w:r>
        <w:t>- Incentives cannot be exchanged for cash.</w:t>
      </w:r>
    </w:p>
    <w:p w14:paraId="645396A5" w14:textId="77777777" w:rsidR="002B6ADD" w:rsidRDefault="00E06ED9">
      <w:pPr>
        <w:pStyle w:val="Heading2"/>
      </w:pPr>
      <w:r>
        <w:t>If your incentive is a voucher</w:t>
      </w:r>
    </w:p>
    <w:p w14:paraId="75C72F26" w14:textId="77777777" w:rsidR="002B6ADD" w:rsidRDefault="00E06ED9">
      <w:r>
        <w:t>- The voucher may be a physical gift card or an e‑voucher sent by email.</w:t>
      </w:r>
    </w:p>
    <w:p w14:paraId="7568C4A1" w14:textId="77777777" w:rsidR="002B6ADD" w:rsidRDefault="00E06ED9">
      <w:r>
        <w:t>- Vouchers are issued in line with the offer, but delays caused by voucher providers are outside L&amp;Q’s control.</w:t>
      </w:r>
    </w:p>
    <w:p w14:paraId="4F4C5032" w14:textId="77777777" w:rsidR="002B6ADD" w:rsidRDefault="00E06ED9">
      <w:r>
        <w:t>- Once delivery of a physical voucher is confirmed, L&amp;Q is not responsible for loss or non‑receipt.</w:t>
      </w:r>
    </w:p>
    <w:p w14:paraId="3DAD63CF" w14:textId="444496F5" w:rsidR="002B6ADD" w:rsidRDefault="00E06ED9">
      <w:r>
        <w:t xml:space="preserve">- E‑vouchers will be sent to </w:t>
      </w:r>
      <w:r w:rsidRPr="00E06ED9">
        <w:t>the</w:t>
      </w:r>
      <w:r w:rsidR="00F24432" w:rsidRPr="00E06ED9">
        <w:t xml:space="preserve"> </w:t>
      </w:r>
      <w:r w:rsidRPr="00E06ED9">
        <w:t>primary</w:t>
      </w:r>
      <w:r w:rsidRPr="00E06ED9">
        <w:t xml:space="preserve"> email address you provide.</w:t>
      </w:r>
    </w:p>
    <w:p w14:paraId="3FDAC747" w14:textId="77777777" w:rsidR="002B6ADD" w:rsidRDefault="00E06ED9">
      <w:r>
        <w:lastRenderedPageBreak/>
        <w:t>- Any expiry dates or usage rules are set by the voucher provider and must be followed by you.</w:t>
      </w:r>
    </w:p>
    <w:p w14:paraId="471BC8C8" w14:textId="77777777" w:rsidR="002B6ADD" w:rsidRDefault="00E06ED9">
      <w:r>
        <w:t>- Lost, expired, stolen, or misused vouchers are not replaced unless the issue was caused by L&amp;Q.</w:t>
      </w:r>
    </w:p>
    <w:p w14:paraId="446F8F48" w14:textId="1102C0B2" w:rsidR="00F24432" w:rsidRPr="00E06ED9" w:rsidRDefault="00F24432" w:rsidP="00F24432">
      <w:pPr>
        <w:pStyle w:val="ListBullet"/>
        <w:numPr>
          <w:ilvl w:val="0"/>
          <w:numId w:val="0"/>
        </w:numPr>
        <w:ind w:left="360" w:hanging="360"/>
      </w:pPr>
      <w:r w:rsidRPr="00E06ED9">
        <w:t>- Vouchers are normally issued within 75 days of the tenancy start date.</w:t>
      </w:r>
    </w:p>
    <w:p w14:paraId="0FF28045" w14:textId="77777777" w:rsidR="002B6ADD" w:rsidRDefault="00E06ED9">
      <w:pPr>
        <w:pStyle w:val="Heading2"/>
      </w:pPr>
      <w:r>
        <w:t>S</w:t>
      </w:r>
      <w:r>
        <w:t>cheme‑specific rules (summary)</w:t>
      </w:r>
    </w:p>
    <w:p w14:paraId="652F81D9" w14:textId="79A6266D" w:rsidR="002B6ADD" w:rsidRDefault="00E06ED9" w:rsidP="00E06ED9">
      <w:r>
        <w:t xml:space="preserve">London Living Rent: </w:t>
      </w:r>
      <w:r w:rsidR="00F24432" w:rsidRPr="00E06ED9">
        <w:t>GLA eligibility rules apply, including income limits, priority criteria and London residency requirements.</w:t>
      </w:r>
    </w:p>
    <w:p w14:paraId="6A95572B" w14:textId="138EA214" w:rsidR="002B6ADD" w:rsidRDefault="00E06ED9" w:rsidP="00E06ED9">
      <w:r>
        <w:t>Rent to Buy: You must intend to save towards buying a home and meet affordability</w:t>
      </w:r>
      <w:r w:rsidR="00F24432">
        <w:t xml:space="preserve"> and eligibility </w:t>
      </w:r>
      <w:r>
        <w:t>rules.</w:t>
      </w:r>
      <w:r>
        <w:br/>
      </w:r>
      <w:r>
        <w:br/>
        <w:t xml:space="preserve">Intermediate Market Rent: Income limits, priority criteria or nomination rules may apply depending on the property. </w:t>
      </w:r>
    </w:p>
    <w:p w14:paraId="2A5430CC" w14:textId="77777777" w:rsidR="002B6ADD" w:rsidRDefault="00E06ED9">
      <w:pPr>
        <w:pStyle w:val="Heading2"/>
      </w:pPr>
      <w:r>
        <w:t>Y</w:t>
      </w:r>
      <w:r>
        <w:t>our tenancy responsibilities</w:t>
      </w:r>
    </w:p>
    <w:p w14:paraId="7AE0C05F" w14:textId="77777777" w:rsidR="002B6ADD" w:rsidRDefault="00E06ED9">
      <w:r>
        <w:t>- You must sign the tenancy by the date stated in the offer.</w:t>
      </w:r>
    </w:p>
    <w:p w14:paraId="1B40FA8B" w14:textId="77777777" w:rsidR="002B6ADD" w:rsidRDefault="00E06ED9">
      <w:r>
        <w:t>- You must stay in the home for any minimum period stated in the offer.</w:t>
      </w:r>
    </w:p>
    <w:p w14:paraId="26D86E0E" w14:textId="77777777" w:rsidR="002B6ADD" w:rsidRDefault="00E06ED9">
      <w:r>
        <w:t>- You must pay rent and comply with the tenancy agreement.</w:t>
      </w:r>
    </w:p>
    <w:p w14:paraId="5B410A1A" w14:textId="67419A38" w:rsidR="00F24432" w:rsidRPr="00E06ED9" w:rsidRDefault="00F24432">
      <w:r w:rsidRPr="00E06ED9">
        <w:t>- You must n</w:t>
      </w:r>
      <w:r w:rsidRPr="00E06ED9">
        <w:t xml:space="preserve">ot breach any good </w:t>
      </w:r>
      <w:proofErr w:type="spellStart"/>
      <w:r w:rsidRPr="00E06ED9">
        <w:t>neighbourhood</w:t>
      </w:r>
      <w:proofErr w:type="spellEnd"/>
      <w:r w:rsidRPr="00E06ED9">
        <w:t xml:space="preserve"> agreement.</w:t>
      </w:r>
    </w:p>
    <w:p w14:paraId="5802D478" w14:textId="77777777" w:rsidR="002B6ADD" w:rsidRDefault="00E06ED9">
      <w:r>
        <w:t>- If the tenancy ends early and the voucher has not been issued, the incentive may be cancelled.</w:t>
      </w:r>
    </w:p>
    <w:p w14:paraId="7F9DE112" w14:textId="77777777" w:rsidR="002B6ADD" w:rsidRDefault="00E06ED9">
      <w:pPr>
        <w:pStyle w:val="Heading2"/>
      </w:pPr>
      <w:r>
        <w:t>Other important information</w:t>
      </w:r>
    </w:p>
    <w:p w14:paraId="66D07BCE" w14:textId="77777777" w:rsidR="002B6ADD" w:rsidRDefault="00E06ED9">
      <w:r>
        <w:t>- Incentives cannot be transferred to another person.</w:t>
      </w:r>
    </w:p>
    <w:p w14:paraId="672A68DF" w14:textId="77777777" w:rsidR="002B6ADD" w:rsidRDefault="00E06ED9">
      <w:r>
        <w:t>- These terms do not form part of your tenancy agreement.</w:t>
      </w:r>
    </w:p>
    <w:p w14:paraId="61062773" w14:textId="77777777" w:rsidR="002B6ADD" w:rsidRDefault="00E06ED9">
      <w:r>
        <w:t>- You remain responsible for rent, service charges, council tax, utilities, and other household costs.</w:t>
      </w:r>
    </w:p>
    <w:p w14:paraId="44244AF5" w14:textId="77777777" w:rsidR="002B6ADD" w:rsidRDefault="00E06ED9">
      <w:r>
        <w:t>- Personal data may be shared with voucher providers to issue the incentive.</w:t>
      </w:r>
    </w:p>
    <w:p w14:paraId="3F5C6D39" w14:textId="77777777" w:rsidR="002B6ADD" w:rsidRDefault="00E06ED9">
      <w:r>
        <w:t>- Incentives are for personal use only and any tax implications are your responsibility.</w:t>
      </w:r>
    </w:p>
    <w:sectPr w:rsidR="002B6AD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8646156">
    <w:abstractNumId w:val="8"/>
  </w:num>
  <w:num w:numId="2" w16cid:durableId="1738742169">
    <w:abstractNumId w:val="6"/>
  </w:num>
  <w:num w:numId="3" w16cid:durableId="1162508081">
    <w:abstractNumId w:val="5"/>
  </w:num>
  <w:num w:numId="4" w16cid:durableId="1771005787">
    <w:abstractNumId w:val="4"/>
  </w:num>
  <w:num w:numId="5" w16cid:durableId="999817661">
    <w:abstractNumId w:val="7"/>
  </w:num>
  <w:num w:numId="6" w16cid:durableId="356662538">
    <w:abstractNumId w:val="3"/>
  </w:num>
  <w:num w:numId="7" w16cid:durableId="1574122667">
    <w:abstractNumId w:val="2"/>
  </w:num>
  <w:num w:numId="8" w16cid:durableId="1181120732">
    <w:abstractNumId w:val="1"/>
  </w:num>
  <w:num w:numId="9" w16cid:durableId="1246036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6ADD"/>
    <w:rsid w:val="00326F90"/>
    <w:rsid w:val="00AA1D8D"/>
    <w:rsid w:val="00B47730"/>
    <w:rsid w:val="00CB0664"/>
    <w:rsid w:val="00D244E7"/>
    <w:rsid w:val="00D5279B"/>
    <w:rsid w:val="00E06ED9"/>
    <w:rsid w:val="00F244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E3E072"/>
  <w14:defaultImageDpi w14:val="300"/>
  <w15:docId w15:val="{3FB3F5EE-4A6F-457C-946F-DAF09465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1b68117-dabd-42ae-8106-5d9f202e10ab}" enabled="1" method="Standard" siteId="{98d94a17-1686-48bd-b712-87295b8149d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2408</Characters>
  <Application>Microsoft Office Word</Application>
  <DocSecurity>4</DocSecurity>
  <Lines>56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Natasha Causon</cp:lastModifiedBy>
  <cp:revision>2</cp:revision>
  <dcterms:created xsi:type="dcterms:W3CDTF">2026-02-11T14:39:00Z</dcterms:created>
  <dcterms:modified xsi:type="dcterms:W3CDTF">2026-02-11T14:39:00Z</dcterms:modified>
  <cp:category/>
</cp:coreProperties>
</file>