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23DA" w14:textId="07B2587B" w:rsidR="00ED09BA" w:rsidRPr="005B23CC" w:rsidRDefault="1A857607" w:rsidP="33393D5F">
      <w:pPr>
        <w:widowControl/>
        <w:jc w:val="center"/>
        <w:rPr>
          <w:rFonts w:ascii="Arial" w:eastAsia="Arial" w:hAnsi="Arial" w:cs="Arial"/>
          <w:b/>
          <w:bCs/>
          <w:sz w:val="28"/>
          <w:szCs w:val="28"/>
          <w:lang w:val="en-GB" w:eastAsia="en-GB"/>
        </w:rPr>
      </w:pPr>
      <w:r w:rsidRPr="33393D5F">
        <w:rPr>
          <w:rFonts w:ascii="Arial" w:eastAsia="Arial" w:hAnsi="Arial" w:cs="Arial"/>
          <w:b/>
          <w:bCs/>
          <w:color w:val="000000"/>
          <w:sz w:val="28"/>
          <w:szCs w:val="28"/>
          <w:shd w:val="clear" w:color="auto" w:fill="FFFFFF"/>
          <w:lang w:eastAsia="en-GB"/>
        </w:rPr>
        <w:t xml:space="preserve"> </w:t>
      </w:r>
      <w:r w:rsidR="04219077" w:rsidRPr="33393D5F">
        <w:rPr>
          <w:rFonts w:ascii="Arial" w:eastAsia="Arial" w:hAnsi="Arial" w:cs="Arial"/>
          <w:b/>
          <w:bCs/>
          <w:color w:val="000000"/>
          <w:sz w:val="28"/>
          <w:szCs w:val="28"/>
          <w:u w:val="single"/>
          <w:shd w:val="clear" w:color="auto" w:fill="FFFFFF"/>
          <w:lang w:eastAsia="en-GB"/>
        </w:rPr>
        <w:t>L</w:t>
      </w:r>
      <w:r w:rsidR="285B6B58" w:rsidRPr="33393D5F">
        <w:rPr>
          <w:rFonts w:ascii="Arial" w:eastAsia="Arial" w:hAnsi="Arial" w:cs="Arial"/>
          <w:b/>
          <w:bCs/>
          <w:color w:val="000000"/>
          <w:sz w:val="28"/>
          <w:szCs w:val="28"/>
          <w:u w:val="single"/>
          <w:shd w:val="clear" w:color="auto" w:fill="FFFFFF"/>
          <w:lang w:eastAsia="en-GB"/>
        </w:rPr>
        <w:t>&amp;Q</w:t>
      </w:r>
      <w:r w:rsidR="0A7B28E6" w:rsidRPr="33393D5F">
        <w:rPr>
          <w:rFonts w:ascii="Arial" w:eastAsia="Arial" w:hAnsi="Arial" w:cs="Arial"/>
          <w:b/>
          <w:bCs/>
          <w:color w:val="000000"/>
          <w:sz w:val="28"/>
          <w:szCs w:val="28"/>
          <w:u w:val="single"/>
          <w:shd w:val="clear" w:color="auto" w:fill="FFFFFF"/>
          <w:lang w:eastAsia="en-GB"/>
        </w:rPr>
        <w:t xml:space="preserve"> </w:t>
      </w:r>
      <w:r w:rsidR="285B6B58" w:rsidRPr="33393D5F">
        <w:rPr>
          <w:rFonts w:ascii="Arial" w:eastAsia="Arial" w:hAnsi="Arial" w:cs="Arial"/>
          <w:b/>
          <w:bCs/>
          <w:color w:val="000000"/>
          <w:sz w:val="28"/>
          <w:szCs w:val="28"/>
          <w:u w:val="single"/>
          <w:shd w:val="clear" w:color="auto" w:fill="FFFFFF"/>
          <w:lang w:eastAsia="en-GB"/>
        </w:rPr>
        <w:t xml:space="preserve">Incentives </w:t>
      </w:r>
      <w:r w:rsidR="005B5484">
        <w:rPr>
          <w:rFonts w:ascii="Arial" w:eastAsia="Arial" w:hAnsi="Arial" w:cs="Arial"/>
          <w:b/>
          <w:bCs/>
          <w:color w:val="000000"/>
          <w:sz w:val="28"/>
          <w:szCs w:val="28"/>
          <w:u w:val="single"/>
          <w:shd w:val="clear" w:color="auto" w:fill="FFFFFF"/>
          <w:lang w:eastAsia="en-GB"/>
        </w:rPr>
        <w:t>November</w:t>
      </w:r>
      <w:r w:rsidR="2A53A0BE" w:rsidRPr="33393D5F">
        <w:rPr>
          <w:rFonts w:ascii="Arial" w:eastAsia="Arial" w:hAnsi="Arial" w:cs="Arial"/>
          <w:b/>
          <w:bCs/>
          <w:color w:val="000000"/>
          <w:sz w:val="28"/>
          <w:szCs w:val="28"/>
          <w:u w:val="single"/>
          <w:shd w:val="clear" w:color="auto" w:fill="FFFFFF"/>
          <w:lang w:eastAsia="en-GB"/>
        </w:rPr>
        <w:t xml:space="preserve"> </w:t>
      </w:r>
      <w:r w:rsidR="285B6B58" w:rsidRPr="33393D5F">
        <w:rPr>
          <w:rFonts w:ascii="Arial" w:eastAsia="Arial" w:hAnsi="Arial" w:cs="Arial"/>
          <w:b/>
          <w:bCs/>
          <w:color w:val="000000"/>
          <w:sz w:val="28"/>
          <w:szCs w:val="28"/>
          <w:u w:val="single"/>
          <w:shd w:val="clear" w:color="auto" w:fill="FFFFFF"/>
          <w:lang w:eastAsia="en-GB"/>
        </w:rPr>
        <w:t>202</w:t>
      </w:r>
      <w:r w:rsidR="479CF3CF" w:rsidRPr="33393D5F">
        <w:rPr>
          <w:rFonts w:ascii="Arial" w:eastAsia="Arial" w:hAnsi="Arial" w:cs="Arial"/>
          <w:b/>
          <w:bCs/>
          <w:color w:val="000000"/>
          <w:sz w:val="28"/>
          <w:szCs w:val="28"/>
          <w:u w:val="single"/>
          <w:shd w:val="clear" w:color="auto" w:fill="FFFFFF"/>
          <w:lang w:eastAsia="en-GB"/>
        </w:rPr>
        <w:t>5</w:t>
      </w:r>
    </w:p>
    <w:p w14:paraId="1A03F6D8" w14:textId="050F59C5" w:rsidR="00B51463" w:rsidRDefault="4AC44892" w:rsidP="5900B3B3">
      <w:pPr>
        <w:widowControl/>
        <w:tabs>
          <w:tab w:val="left" w:pos="9675"/>
        </w:tabs>
        <w:rPr>
          <w:rFonts w:ascii="Segoe UI" w:eastAsia="Times New Roman" w:hAnsi="Segoe UI" w:cs="Segoe UI"/>
          <w:sz w:val="18"/>
          <w:szCs w:val="18"/>
          <w:lang w:val="en-GB" w:eastAsia="en-GB"/>
        </w:rPr>
      </w:pPr>
      <w:r w:rsidRPr="5900B3B3">
        <w:rPr>
          <w:rFonts w:ascii="CircularXX" w:eastAsia="Times New Roman" w:hAnsi="CircularXX" w:cs="Segoe UI"/>
          <w:sz w:val="12"/>
          <w:szCs w:val="12"/>
          <w:lang w:val="en-GB" w:eastAsia="en-GB"/>
        </w:rPr>
        <w:t> </w:t>
      </w:r>
      <w:r w:rsidR="00B51463">
        <w:tab/>
      </w:r>
    </w:p>
    <w:p w14:paraId="0EA81C85" w14:textId="31E227E4" w:rsidR="00BD5025" w:rsidRDefault="285B6B58" w:rsidP="33393D5F">
      <w:pPr>
        <w:widowControl/>
        <w:rPr>
          <w:rFonts w:ascii="Arial" w:eastAsia="Arial" w:hAnsi="Arial" w:cs="Arial"/>
          <w:color w:val="000000" w:themeColor="text1"/>
          <w:sz w:val="20"/>
          <w:szCs w:val="20"/>
          <w:lang w:val="en-GB" w:eastAsia="en-GB"/>
        </w:rPr>
      </w:pPr>
      <w:r w:rsidRPr="33393D5F">
        <w:rPr>
          <w:rFonts w:ascii="Arial" w:eastAsia="Arial" w:hAnsi="Arial" w:cs="Arial"/>
          <w:color w:val="000000" w:themeColor="text1"/>
          <w:sz w:val="20"/>
          <w:szCs w:val="20"/>
          <w:lang w:eastAsia="en-GB"/>
        </w:rPr>
        <w:t xml:space="preserve">The below incentives are currently being offered at </w:t>
      </w:r>
      <w:r w:rsidR="005B5484">
        <w:rPr>
          <w:rFonts w:ascii="Arial" w:eastAsia="Arial" w:hAnsi="Arial" w:cs="Arial"/>
          <w:color w:val="000000" w:themeColor="text1"/>
          <w:sz w:val="20"/>
          <w:szCs w:val="20"/>
          <w:lang w:eastAsia="en-GB"/>
        </w:rPr>
        <w:t xml:space="preserve">Rockcliffe Square </w:t>
      </w:r>
      <w:r w:rsidRPr="33393D5F">
        <w:rPr>
          <w:rFonts w:ascii="Arial" w:eastAsia="Arial" w:hAnsi="Arial" w:cs="Arial"/>
          <w:color w:val="000000" w:themeColor="text1"/>
          <w:sz w:val="20"/>
          <w:szCs w:val="20"/>
          <w:lang w:eastAsia="en-GB"/>
        </w:rPr>
        <w:t xml:space="preserve">between </w:t>
      </w:r>
      <w:r w:rsidR="005B5484">
        <w:rPr>
          <w:rFonts w:ascii="Arial" w:eastAsia="Arial" w:hAnsi="Arial" w:cs="Arial"/>
          <w:color w:val="000000" w:themeColor="text1"/>
          <w:sz w:val="20"/>
          <w:szCs w:val="20"/>
          <w:lang w:eastAsia="en-GB"/>
        </w:rPr>
        <w:t>22</w:t>
      </w:r>
      <w:r w:rsidR="005B5484" w:rsidRPr="005B5484">
        <w:rPr>
          <w:rFonts w:ascii="Arial" w:eastAsia="Arial" w:hAnsi="Arial" w:cs="Arial"/>
          <w:color w:val="000000" w:themeColor="text1"/>
          <w:sz w:val="20"/>
          <w:szCs w:val="20"/>
          <w:vertAlign w:val="superscript"/>
          <w:lang w:eastAsia="en-GB"/>
        </w:rPr>
        <w:t>nd</w:t>
      </w:r>
      <w:r w:rsidR="005B5484">
        <w:rPr>
          <w:rFonts w:ascii="Arial" w:eastAsia="Arial" w:hAnsi="Arial" w:cs="Arial"/>
          <w:color w:val="000000" w:themeColor="text1"/>
          <w:sz w:val="20"/>
          <w:szCs w:val="20"/>
          <w:lang w:eastAsia="en-GB"/>
        </w:rPr>
        <w:t xml:space="preserve"> Novembe</w:t>
      </w:r>
      <w:r w:rsidR="00D17FB3">
        <w:rPr>
          <w:rFonts w:ascii="Arial" w:eastAsia="Arial" w:hAnsi="Arial" w:cs="Arial"/>
          <w:color w:val="000000" w:themeColor="text1"/>
          <w:sz w:val="20"/>
          <w:szCs w:val="20"/>
          <w:lang w:eastAsia="en-GB"/>
        </w:rPr>
        <w:t>r</w:t>
      </w:r>
      <w:r w:rsidR="1B75580F" w:rsidRPr="33393D5F">
        <w:rPr>
          <w:rFonts w:ascii="Arial" w:eastAsia="Arial" w:hAnsi="Arial" w:cs="Arial"/>
          <w:color w:val="000000" w:themeColor="text1"/>
          <w:sz w:val="20"/>
          <w:szCs w:val="20"/>
          <w:lang w:eastAsia="en-GB"/>
        </w:rPr>
        <w:t xml:space="preserve"> </w:t>
      </w:r>
      <w:r w:rsidR="479CF3CF" w:rsidRPr="33393D5F">
        <w:rPr>
          <w:rFonts w:ascii="Arial" w:eastAsia="Arial" w:hAnsi="Arial" w:cs="Arial"/>
          <w:color w:val="000000" w:themeColor="text1"/>
          <w:sz w:val="20"/>
          <w:szCs w:val="20"/>
          <w:lang w:eastAsia="en-GB"/>
        </w:rPr>
        <w:t>–</w:t>
      </w:r>
      <w:r w:rsidR="005B5484">
        <w:rPr>
          <w:rFonts w:ascii="Arial" w:eastAsia="Arial" w:hAnsi="Arial" w:cs="Arial"/>
          <w:color w:val="000000" w:themeColor="text1"/>
          <w:sz w:val="20"/>
          <w:szCs w:val="20"/>
          <w:lang w:eastAsia="en-GB"/>
        </w:rPr>
        <w:t xml:space="preserve"> </w:t>
      </w:r>
      <w:r w:rsidR="001D5127">
        <w:rPr>
          <w:rFonts w:ascii="Arial" w:eastAsia="Arial" w:hAnsi="Arial" w:cs="Arial"/>
          <w:color w:val="000000" w:themeColor="text1"/>
          <w:sz w:val="20"/>
          <w:szCs w:val="20"/>
          <w:lang w:eastAsia="en-GB"/>
        </w:rPr>
        <w:t>6</w:t>
      </w:r>
      <w:r w:rsidR="001D5127" w:rsidRPr="001D5127">
        <w:rPr>
          <w:rFonts w:ascii="Arial" w:eastAsia="Arial" w:hAnsi="Arial" w:cs="Arial"/>
          <w:color w:val="000000" w:themeColor="text1"/>
          <w:sz w:val="20"/>
          <w:szCs w:val="20"/>
          <w:vertAlign w:val="superscript"/>
          <w:lang w:eastAsia="en-GB"/>
        </w:rPr>
        <w:t>th</w:t>
      </w:r>
      <w:r w:rsidR="001D5127">
        <w:rPr>
          <w:rFonts w:ascii="Arial" w:eastAsia="Arial" w:hAnsi="Arial" w:cs="Arial"/>
          <w:color w:val="000000" w:themeColor="text1"/>
          <w:sz w:val="20"/>
          <w:szCs w:val="20"/>
          <w:lang w:eastAsia="en-GB"/>
        </w:rPr>
        <w:t xml:space="preserve">  December</w:t>
      </w:r>
      <w:r w:rsidR="005B5484">
        <w:rPr>
          <w:rFonts w:ascii="Arial" w:eastAsia="Arial" w:hAnsi="Arial" w:cs="Arial"/>
          <w:color w:val="000000" w:themeColor="text1"/>
          <w:sz w:val="20"/>
          <w:szCs w:val="20"/>
          <w:lang w:eastAsia="en-GB"/>
        </w:rPr>
        <w:t xml:space="preserve"> 2</w:t>
      </w:r>
      <w:r w:rsidR="025D3F5B" w:rsidRPr="33393D5F">
        <w:rPr>
          <w:rFonts w:ascii="Arial" w:eastAsia="Arial" w:hAnsi="Arial" w:cs="Arial"/>
          <w:color w:val="000000" w:themeColor="text1"/>
          <w:sz w:val="20"/>
          <w:szCs w:val="20"/>
          <w:lang w:eastAsia="en-GB"/>
        </w:rPr>
        <w:t>02</w:t>
      </w:r>
      <w:r w:rsidR="479CF3CF" w:rsidRPr="33393D5F">
        <w:rPr>
          <w:rFonts w:ascii="Arial" w:eastAsia="Arial" w:hAnsi="Arial" w:cs="Arial"/>
          <w:color w:val="000000" w:themeColor="text1"/>
          <w:sz w:val="20"/>
          <w:szCs w:val="20"/>
          <w:lang w:eastAsia="en-GB"/>
        </w:rPr>
        <w:t>5</w:t>
      </w:r>
      <w:r w:rsidR="025D3F5B" w:rsidRPr="33393D5F">
        <w:rPr>
          <w:rFonts w:ascii="Arial" w:eastAsia="Arial" w:hAnsi="Arial" w:cs="Arial"/>
          <w:color w:val="000000" w:themeColor="text1"/>
          <w:sz w:val="20"/>
          <w:szCs w:val="20"/>
          <w:lang w:val="en-GB" w:eastAsia="en-GB"/>
        </w:rPr>
        <w:t xml:space="preserve"> </w:t>
      </w:r>
      <w:r w:rsidRPr="33393D5F">
        <w:rPr>
          <w:rFonts w:ascii="Arial" w:eastAsia="Arial" w:hAnsi="Arial" w:cs="Arial"/>
          <w:color w:val="000000" w:themeColor="text1"/>
          <w:sz w:val="20"/>
          <w:szCs w:val="20"/>
          <w:lang w:eastAsia="en-GB"/>
        </w:rPr>
        <w:t>inclusive subject to</w:t>
      </w:r>
      <w:r w:rsidR="49B03838" w:rsidRPr="33393D5F">
        <w:rPr>
          <w:rFonts w:ascii="Arial" w:eastAsia="Arial" w:hAnsi="Arial" w:cs="Arial"/>
          <w:color w:val="000000" w:themeColor="text1"/>
          <w:sz w:val="20"/>
          <w:szCs w:val="20"/>
          <w:lang w:eastAsia="en-GB"/>
        </w:rPr>
        <w:t xml:space="preserve"> availability and</w:t>
      </w:r>
      <w:r w:rsidRPr="33393D5F">
        <w:rPr>
          <w:rFonts w:ascii="Arial" w:eastAsia="Arial" w:hAnsi="Arial" w:cs="Arial"/>
          <w:color w:val="000000" w:themeColor="text1"/>
          <w:sz w:val="20"/>
          <w:szCs w:val="20"/>
          <w:lang w:eastAsia="en-GB"/>
        </w:rPr>
        <w:t xml:space="preserve"> the terms and conditions applicable on pages 3 - 5.</w:t>
      </w:r>
      <w:r w:rsidRPr="33393D5F">
        <w:rPr>
          <w:rFonts w:ascii="Arial" w:eastAsia="Arial" w:hAnsi="Arial" w:cs="Arial"/>
          <w:color w:val="000000" w:themeColor="text1"/>
          <w:sz w:val="20"/>
          <w:szCs w:val="20"/>
          <w:lang w:val="en-GB" w:eastAsia="en-GB"/>
        </w:rPr>
        <w:t> </w:t>
      </w:r>
      <w:r w:rsidR="4FF2841F" w:rsidRPr="33393D5F">
        <w:rPr>
          <w:rFonts w:ascii="Arial" w:eastAsia="Arial" w:hAnsi="Arial" w:cs="Arial"/>
          <w:color w:val="000000" w:themeColor="text1"/>
          <w:sz w:val="20"/>
          <w:szCs w:val="20"/>
          <w:lang w:val="en-GB" w:eastAsia="en-GB"/>
        </w:rPr>
        <w:t xml:space="preserve">Reservations will be considered beyond the </w:t>
      </w:r>
      <w:r w:rsidR="3D7D869B" w:rsidRPr="33393D5F">
        <w:rPr>
          <w:rFonts w:ascii="Arial" w:eastAsia="Arial" w:hAnsi="Arial" w:cs="Arial"/>
          <w:color w:val="000000" w:themeColor="text1"/>
          <w:sz w:val="20"/>
          <w:szCs w:val="20"/>
          <w:lang w:val="en-GB" w:eastAsia="en-GB"/>
        </w:rPr>
        <w:t>incentive</w:t>
      </w:r>
      <w:r w:rsidR="4FF2841F" w:rsidRPr="33393D5F">
        <w:rPr>
          <w:rFonts w:ascii="Arial" w:eastAsia="Arial" w:hAnsi="Arial" w:cs="Arial"/>
          <w:color w:val="000000" w:themeColor="text1"/>
          <w:sz w:val="20"/>
          <w:szCs w:val="20"/>
          <w:lang w:val="en-GB" w:eastAsia="en-GB"/>
        </w:rPr>
        <w:t xml:space="preserve"> period on a </w:t>
      </w:r>
      <w:r w:rsidR="39CAECBD" w:rsidRPr="33393D5F">
        <w:rPr>
          <w:rFonts w:ascii="Arial" w:eastAsia="Arial" w:hAnsi="Arial" w:cs="Arial"/>
          <w:color w:val="000000" w:themeColor="text1"/>
          <w:sz w:val="20"/>
          <w:szCs w:val="20"/>
          <w:lang w:val="en-GB" w:eastAsia="en-GB"/>
        </w:rPr>
        <w:t>case-by-case</w:t>
      </w:r>
      <w:r w:rsidR="4FF2841F" w:rsidRPr="33393D5F">
        <w:rPr>
          <w:rFonts w:ascii="Arial" w:eastAsia="Arial" w:hAnsi="Arial" w:cs="Arial"/>
          <w:color w:val="000000" w:themeColor="text1"/>
          <w:sz w:val="20"/>
          <w:szCs w:val="20"/>
          <w:lang w:val="en-GB" w:eastAsia="en-GB"/>
        </w:rPr>
        <w:t xml:space="preserve"> basis.</w:t>
      </w:r>
    </w:p>
    <w:p w14:paraId="32B5EBDF" w14:textId="719A0AF8" w:rsidR="00BD5025" w:rsidRDefault="00BD5025" w:rsidP="33393D5F">
      <w:pPr>
        <w:widowControl/>
        <w:rPr>
          <w:rFonts w:ascii="Arial" w:eastAsia="Arial" w:hAnsi="Arial" w:cs="Arial"/>
          <w:color w:val="000000" w:themeColor="text1"/>
          <w:sz w:val="20"/>
          <w:szCs w:val="20"/>
          <w:lang w:val="en-GB" w:eastAsia="en-GB"/>
        </w:rPr>
      </w:pPr>
    </w:p>
    <w:p w14:paraId="13DB2EB9" w14:textId="18055514" w:rsidR="46611A21" w:rsidRDefault="3869D207" w:rsidP="33393D5F">
      <w:pPr>
        <w:widowControl/>
        <w:rPr>
          <w:rFonts w:ascii="Arial" w:eastAsia="Arial" w:hAnsi="Arial" w:cs="Arial"/>
          <w:color w:val="000000" w:themeColor="text1"/>
          <w:sz w:val="20"/>
          <w:szCs w:val="20"/>
          <w:lang w:eastAsia="en-GB"/>
        </w:rPr>
      </w:pPr>
      <w:r w:rsidRPr="33393D5F">
        <w:rPr>
          <w:rFonts w:ascii="Arial" w:eastAsia="Arial" w:hAnsi="Arial" w:cs="Arial"/>
          <w:color w:val="000000" w:themeColor="text1"/>
          <w:sz w:val="20"/>
          <w:szCs w:val="20"/>
          <w:u w:val="single"/>
          <w:lang w:val="en-GB" w:eastAsia="en-GB"/>
        </w:rPr>
        <w:t>Incentives are offered</w:t>
      </w:r>
      <w:r w:rsidR="238BF012" w:rsidRPr="33393D5F">
        <w:rPr>
          <w:rFonts w:ascii="Arial" w:eastAsia="Arial" w:hAnsi="Arial" w:cs="Arial"/>
          <w:color w:val="000000" w:themeColor="text1"/>
          <w:sz w:val="20"/>
          <w:szCs w:val="20"/>
          <w:u w:val="single"/>
          <w:lang w:eastAsia="en-GB"/>
        </w:rPr>
        <w:t xml:space="preserve"> subject to availability:</w:t>
      </w:r>
      <w:r w:rsidR="5AF4812D" w:rsidRPr="33393D5F">
        <w:rPr>
          <w:rFonts w:ascii="Arial" w:eastAsia="Arial" w:hAnsi="Arial" w:cs="Arial"/>
          <w:color w:val="000000" w:themeColor="text1"/>
          <w:sz w:val="20"/>
          <w:szCs w:val="20"/>
          <w:lang w:eastAsia="en-GB"/>
        </w:rPr>
        <w:t xml:space="preserve"> </w:t>
      </w:r>
    </w:p>
    <w:p w14:paraId="14DAE233" w14:textId="2D835785" w:rsidR="00ED09BA" w:rsidRPr="00042096" w:rsidRDefault="2D173A46" w:rsidP="33393D5F">
      <w:pPr>
        <w:widowControl/>
        <w:autoSpaceDE/>
        <w:autoSpaceDN/>
        <w:textAlignment w:val="baseline"/>
        <w:rPr>
          <w:rFonts w:ascii="Arial" w:eastAsia="Arial" w:hAnsi="Arial" w:cs="Arial"/>
          <w:sz w:val="20"/>
          <w:szCs w:val="20"/>
          <w:lang w:val="en-GB" w:eastAsia="en-GB"/>
        </w:rPr>
      </w:pPr>
      <w:r w:rsidRPr="33393D5F">
        <w:rPr>
          <w:rFonts w:ascii="Arial" w:eastAsia="Arial" w:hAnsi="Arial" w:cs="Arial"/>
          <w:color w:val="1B2B39"/>
          <w:sz w:val="20"/>
          <w:szCs w:val="20"/>
          <w:lang w:val="en-GB" w:eastAsia="en-GB"/>
        </w:rPr>
        <w:t> </w:t>
      </w:r>
    </w:p>
    <w:tbl>
      <w:tblPr>
        <w:tblW w:w="10014"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3984"/>
        <w:gridCol w:w="3165"/>
      </w:tblGrid>
      <w:tr w:rsidR="00ED09BA" w:rsidRPr="007334F3" w14:paraId="07A87A6F" w14:textId="77777777" w:rsidTr="0D704BBA">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C248290" w14:textId="77777777" w:rsidR="00ED09BA" w:rsidRPr="001D1BF5" w:rsidRDefault="41DA7483" w:rsidP="33393D5F">
            <w:pPr>
              <w:widowControl/>
              <w:autoSpaceDE/>
              <w:autoSpaceDN/>
              <w:textAlignment w:val="baseline"/>
              <w:rPr>
                <w:rFonts w:ascii="Arial" w:eastAsia="Arial" w:hAnsi="Arial" w:cs="Arial"/>
                <w:sz w:val="20"/>
                <w:szCs w:val="20"/>
                <w:lang w:val="en-GB" w:eastAsia="en-GB"/>
              </w:rPr>
            </w:pPr>
            <w:r w:rsidRPr="33393D5F">
              <w:rPr>
                <w:rFonts w:ascii="Arial" w:eastAsia="Arial" w:hAnsi="Arial" w:cs="Arial"/>
                <w:b/>
                <w:bCs/>
                <w:color w:val="000000" w:themeColor="text1"/>
                <w:sz w:val="20"/>
                <w:szCs w:val="20"/>
                <w:u w:val="single"/>
                <w:lang w:eastAsia="en-GB"/>
              </w:rPr>
              <w:t>Development name:</w:t>
            </w:r>
            <w:r w:rsidRPr="33393D5F">
              <w:rPr>
                <w:rFonts w:ascii="Arial" w:eastAsia="Arial" w:hAnsi="Arial" w:cs="Arial"/>
                <w:color w:val="000000" w:themeColor="text1"/>
                <w:sz w:val="20"/>
                <w:szCs w:val="20"/>
                <w:lang w:val="en-GB" w:eastAsia="en-GB"/>
              </w:rPr>
              <w:t>  </w:t>
            </w:r>
          </w:p>
        </w:tc>
        <w:tc>
          <w:tcPr>
            <w:tcW w:w="3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FB1A575" w14:textId="77777777" w:rsidR="00ED09BA" w:rsidRPr="001D1BF5" w:rsidRDefault="41DA7483" w:rsidP="33393D5F">
            <w:pPr>
              <w:widowControl/>
              <w:autoSpaceDE/>
              <w:autoSpaceDN/>
              <w:textAlignment w:val="baseline"/>
              <w:rPr>
                <w:rFonts w:ascii="Arial" w:eastAsia="Arial" w:hAnsi="Arial" w:cs="Arial"/>
                <w:sz w:val="20"/>
                <w:szCs w:val="20"/>
                <w:lang w:val="en-GB" w:eastAsia="en-GB"/>
              </w:rPr>
            </w:pPr>
            <w:r w:rsidRPr="33393D5F">
              <w:rPr>
                <w:rFonts w:ascii="Arial" w:eastAsia="Arial" w:hAnsi="Arial" w:cs="Arial"/>
                <w:b/>
                <w:bCs/>
                <w:color w:val="000000" w:themeColor="text1"/>
                <w:sz w:val="20"/>
                <w:szCs w:val="20"/>
                <w:u w:val="single"/>
                <w:lang w:eastAsia="en-GB"/>
              </w:rPr>
              <w:t>Incentive available on selected homes up to:</w:t>
            </w:r>
            <w:r w:rsidRPr="33393D5F">
              <w:rPr>
                <w:rFonts w:ascii="Arial" w:eastAsia="Arial" w:hAnsi="Arial" w:cs="Arial"/>
                <w:color w:val="000000" w:themeColor="text1"/>
                <w:sz w:val="20"/>
                <w:szCs w:val="20"/>
                <w:lang w:val="en-GB" w:eastAsia="en-GB"/>
              </w:rPr>
              <w:t>  </w:t>
            </w:r>
          </w:p>
        </w:tc>
        <w:tc>
          <w:tcPr>
            <w:tcW w:w="316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D25367F" w14:textId="77777777" w:rsidR="00ED09BA" w:rsidRPr="007334F3" w:rsidRDefault="41DA7483" w:rsidP="33393D5F">
            <w:pPr>
              <w:widowControl/>
              <w:autoSpaceDE/>
              <w:autoSpaceDN/>
              <w:textAlignment w:val="baseline"/>
              <w:rPr>
                <w:rFonts w:ascii="Arial" w:eastAsia="Arial" w:hAnsi="Arial" w:cs="Arial"/>
                <w:sz w:val="20"/>
                <w:szCs w:val="20"/>
                <w:lang w:val="en-GB" w:eastAsia="en-GB"/>
              </w:rPr>
            </w:pPr>
            <w:r w:rsidRPr="33393D5F">
              <w:rPr>
                <w:rFonts w:ascii="Arial" w:eastAsia="Arial" w:hAnsi="Arial" w:cs="Arial"/>
                <w:b/>
                <w:bCs/>
                <w:color w:val="000000" w:themeColor="text1"/>
                <w:sz w:val="20"/>
                <w:szCs w:val="20"/>
                <w:u w:val="single"/>
                <w:lang w:eastAsia="en-GB"/>
              </w:rPr>
              <w:t>Plots available on:</w:t>
            </w:r>
            <w:r w:rsidRPr="33393D5F">
              <w:rPr>
                <w:rFonts w:ascii="Arial" w:eastAsia="Arial" w:hAnsi="Arial" w:cs="Arial"/>
                <w:color w:val="000000" w:themeColor="text1"/>
                <w:sz w:val="20"/>
                <w:szCs w:val="20"/>
                <w:lang w:val="en-GB" w:eastAsia="en-GB"/>
              </w:rPr>
              <w:t>  </w:t>
            </w:r>
          </w:p>
        </w:tc>
      </w:tr>
      <w:tr w:rsidR="4FEA3759" w14:paraId="7525A146" w14:textId="77777777" w:rsidTr="0D704BBA">
        <w:trPr>
          <w:trHeight w:val="300"/>
        </w:trPr>
        <w:tc>
          <w:tcPr>
            <w:tcW w:w="286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86F09B3" w14:textId="77777777" w:rsidR="00F446D9" w:rsidRDefault="00F446D9" w:rsidP="33393D5F">
            <w:pPr>
              <w:rPr>
                <w:rFonts w:ascii="Arial" w:eastAsia="Arial" w:hAnsi="Arial" w:cs="Arial"/>
                <w:b/>
                <w:bCs/>
                <w:color w:val="000000" w:themeColor="text1"/>
                <w:sz w:val="20"/>
                <w:szCs w:val="20"/>
                <w:lang w:val="nb-NO" w:eastAsia="en-GB"/>
              </w:rPr>
            </w:pPr>
          </w:p>
          <w:p w14:paraId="1F11BF72" w14:textId="77777777" w:rsidR="00F446D9" w:rsidRDefault="00F446D9" w:rsidP="33393D5F">
            <w:pPr>
              <w:rPr>
                <w:rFonts w:ascii="Arial" w:eastAsia="Arial" w:hAnsi="Arial" w:cs="Arial"/>
                <w:b/>
                <w:bCs/>
                <w:color w:val="000000" w:themeColor="text1"/>
                <w:sz w:val="20"/>
                <w:szCs w:val="20"/>
                <w:lang w:val="nb-NO" w:eastAsia="en-GB"/>
              </w:rPr>
            </w:pPr>
          </w:p>
          <w:p w14:paraId="7083CC8C" w14:textId="77777777" w:rsidR="00F446D9" w:rsidRDefault="00F446D9" w:rsidP="33393D5F">
            <w:pPr>
              <w:rPr>
                <w:rFonts w:ascii="Arial" w:eastAsia="Arial" w:hAnsi="Arial" w:cs="Arial"/>
                <w:b/>
                <w:bCs/>
                <w:color w:val="000000" w:themeColor="text1"/>
                <w:sz w:val="20"/>
                <w:szCs w:val="20"/>
                <w:lang w:val="nb-NO" w:eastAsia="en-GB"/>
              </w:rPr>
            </w:pPr>
          </w:p>
          <w:p w14:paraId="6265E732" w14:textId="77777777" w:rsidR="00F446D9" w:rsidRDefault="00F446D9" w:rsidP="33393D5F">
            <w:pPr>
              <w:rPr>
                <w:rFonts w:ascii="Arial" w:eastAsia="Arial" w:hAnsi="Arial" w:cs="Arial"/>
                <w:b/>
                <w:bCs/>
                <w:color w:val="000000" w:themeColor="text1"/>
                <w:sz w:val="20"/>
                <w:szCs w:val="20"/>
                <w:lang w:val="nb-NO" w:eastAsia="en-GB"/>
              </w:rPr>
            </w:pPr>
          </w:p>
          <w:p w14:paraId="4E4E67A6" w14:textId="425A8615" w:rsidR="7E92ED51" w:rsidRDefault="00D17FB3" w:rsidP="33393D5F">
            <w:pPr>
              <w:rPr>
                <w:rFonts w:ascii="Arial" w:eastAsia="Arial" w:hAnsi="Arial" w:cs="Arial"/>
                <w:b/>
                <w:bCs/>
                <w:color w:val="000000" w:themeColor="text1"/>
                <w:sz w:val="20"/>
                <w:szCs w:val="20"/>
                <w:lang w:val="nb-NO" w:eastAsia="en-GB"/>
              </w:rPr>
            </w:pPr>
            <w:r>
              <w:rPr>
                <w:rFonts w:ascii="Arial" w:eastAsia="Arial" w:hAnsi="Arial" w:cs="Arial"/>
                <w:b/>
                <w:bCs/>
                <w:color w:val="000000" w:themeColor="text1"/>
                <w:sz w:val="20"/>
                <w:szCs w:val="20"/>
                <w:lang w:val="nb-NO" w:eastAsia="en-GB"/>
              </w:rPr>
              <w:t>Rockcliffe Square</w:t>
            </w:r>
            <w:r w:rsidR="4E03DCBB" w:rsidRPr="33393D5F">
              <w:rPr>
                <w:rFonts w:ascii="Arial" w:eastAsia="Arial" w:hAnsi="Arial" w:cs="Arial"/>
                <w:b/>
                <w:bCs/>
                <w:color w:val="000000" w:themeColor="text1"/>
                <w:sz w:val="20"/>
                <w:szCs w:val="20"/>
                <w:lang w:val="nb-NO" w:eastAsia="en-GB"/>
              </w:rPr>
              <w:t xml:space="preserve"> (</w:t>
            </w:r>
            <w:r w:rsidR="005B5484">
              <w:rPr>
                <w:rFonts w:ascii="Arial" w:eastAsia="Arial" w:hAnsi="Arial" w:cs="Arial"/>
                <w:b/>
                <w:bCs/>
                <w:color w:val="000000" w:themeColor="text1"/>
                <w:sz w:val="20"/>
                <w:szCs w:val="20"/>
                <w:lang w:val="nb-NO" w:eastAsia="en-GB"/>
              </w:rPr>
              <w:t>SO</w:t>
            </w:r>
            <w:r w:rsidR="4E03DCBB" w:rsidRPr="33393D5F">
              <w:rPr>
                <w:rFonts w:ascii="Arial" w:eastAsia="Arial" w:hAnsi="Arial" w:cs="Arial"/>
                <w:b/>
                <w:bCs/>
                <w:color w:val="000000" w:themeColor="text1"/>
                <w:sz w:val="20"/>
                <w:szCs w:val="20"/>
                <w:lang w:val="nb-NO" w:eastAsia="en-GB"/>
              </w:rPr>
              <w:t>)</w:t>
            </w:r>
          </w:p>
          <w:p w14:paraId="0213437C" w14:textId="77777777" w:rsidR="00F446D9" w:rsidRDefault="00F446D9" w:rsidP="33393D5F">
            <w:pPr>
              <w:rPr>
                <w:rFonts w:ascii="Arial" w:eastAsia="Arial" w:hAnsi="Arial" w:cs="Arial"/>
                <w:b/>
                <w:bCs/>
                <w:color w:val="000000" w:themeColor="text1"/>
                <w:sz w:val="20"/>
                <w:szCs w:val="20"/>
                <w:lang w:val="nb-NO" w:eastAsia="en-GB"/>
              </w:rPr>
            </w:pPr>
          </w:p>
          <w:p w14:paraId="72993445" w14:textId="77777777" w:rsidR="00F446D9" w:rsidRDefault="00F446D9" w:rsidP="33393D5F">
            <w:pPr>
              <w:rPr>
                <w:rFonts w:ascii="Arial" w:eastAsia="Arial" w:hAnsi="Arial" w:cs="Arial"/>
                <w:b/>
                <w:bCs/>
                <w:color w:val="000000" w:themeColor="text1"/>
                <w:sz w:val="20"/>
                <w:szCs w:val="20"/>
                <w:lang w:val="nb-NO" w:eastAsia="en-GB"/>
              </w:rPr>
            </w:pPr>
          </w:p>
          <w:p w14:paraId="4B9C92A4" w14:textId="77777777" w:rsidR="00F446D9" w:rsidRDefault="00F446D9" w:rsidP="33393D5F">
            <w:pPr>
              <w:rPr>
                <w:rFonts w:ascii="Arial" w:eastAsia="Arial" w:hAnsi="Arial" w:cs="Arial"/>
                <w:b/>
                <w:bCs/>
                <w:color w:val="000000" w:themeColor="text1"/>
                <w:sz w:val="20"/>
                <w:szCs w:val="20"/>
                <w:lang w:val="nb-NO" w:eastAsia="en-GB"/>
              </w:rPr>
            </w:pPr>
          </w:p>
          <w:p w14:paraId="68E41DD1" w14:textId="77777777" w:rsidR="00F446D9" w:rsidRDefault="00F446D9" w:rsidP="33393D5F">
            <w:pPr>
              <w:rPr>
                <w:rFonts w:ascii="Arial" w:eastAsia="Arial" w:hAnsi="Arial" w:cs="Arial"/>
                <w:b/>
                <w:bCs/>
                <w:color w:val="000000" w:themeColor="text1"/>
                <w:sz w:val="20"/>
                <w:szCs w:val="20"/>
                <w:lang w:val="nb-NO" w:eastAsia="en-GB"/>
              </w:rPr>
            </w:pPr>
          </w:p>
          <w:p w14:paraId="2EC2C2AB" w14:textId="77777777" w:rsidR="00F446D9" w:rsidRDefault="00F446D9" w:rsidP="33393D5F">
            <w:pPr>
              <w:rPr>
                <w:rFonts w:ascii="Arial" w:eastAsia="Arial" w:hAnsi="Arial" w:cs="Arial"/>
                <w:b/>
                <w:bCs/>
                <w:color w:val="000000" w:themeColor="text1"/>
                <w:sz w:val="20"/>
                <w:szCs w:val="20"/>
                <w:lang w:val="nb-NO" w:eastAsia="en-GB"/>
              </w:rPr>
            </w:pPr>
          </w:p>
          <w:p w14:paraId="38CFDDB2" w14:textId="64A0A003" w:rsidR="4FEA3759" w:rsidRDefault="4FEA3759" w:rsidP="33393D5F">
            <w:pPr>
              <w:rPr>
                <w:rFonts w:ascii="Arial" w:eastAsia="Arial" w:hAnsi="Arial" w:cs="Arial"/>
                <w:b/>
                <w:bCs/>
                <w:color w:val="000000" w:themeColor="text1"/>
                <w:sz w:val="20"/>
                <w:szCs w:val="20"/>
                <w:lang w:val="nb-NO" w:eastAsia="en-GB"/>
              </w:rPr>
            </w:pPr>
          </w:p>
        </w:tc>
        <w:tc>
          <w:tcPr>
            <w:tcW w:w="3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0A2C512" w14:textId="6AF730E4" w:rsidR="00E74B69" w:rsidRDefault="005B5484" w:rsidP="00F446D9">
            <w:pPr>
              <w:rPr>
                <w:rFonts w:ascii="Arial" w:eastAsia="Arial" w:hAnsi="Arial" w:cs="Arial"/>
                <w:sz w:val="20"/>
                <w:szCs w:val="20"/>
                <w:lang w:val="en-GB" w:eastAsia="en-GB"/>
              </w:rPr>
            </w:pPr>
            <w:r>
              <w:rPr>
                <w:rFonts w:ascii="Arial" w:eastAsia="Arial" w:hAnsi="Arial" w:cs="Arial"/>
                <w:sz w:val="20"/>
                <w:szCs w:val="20"/>
                <w:lang w:val="en-GB" w:eastAsia="en-GB"/>
              </w:rPr>
              <w:t>12 Month Service Charge Holiday – Total incentive based on current service charge times by 12 months. Total amount to be deducted upon completion</w:t>
            </w:r>
          </w:p>
          <w:p w14:paraId="52BF8431" w14:textId="77777777" w:rsidR="005B5484" w:rsidRDefault="005B5484" w:rsidP="00F446D9">
            <w:pPr>
              <w:rPr>
                <w:rFonts w:ascii="Arial" w:eastAsia="Arial" w:hAnsi="Arial" w:cs="Arial"/>
                <w:sz w:val="20"/>
                <w:szCs w:val="20"/>
                <w:lang w:val="en-GB" w:eastAsia="en-GB"/>
              </w:rPr>
            </w:pPr>
          </w:p>
          <w:p w14:paraId="4B45E2B9" w14:textId="4D00666C" w:rsidR="005B5484" w:rsidRDefault="005B5484" w:rsidP="00F446D9">
            <w:pPr>
              <w:rPr>
                <w:rFonts w:ascii="Arial" w:eastAsia="Arial" w:hAnsi="Arial" w:cs="Arial"/>
                <w:sz w:val="20"/>
                <w:szCs w:val="20"/>
                <w:lang w:val="en-GB" w:eastAsia="en-GB"/>
              </w:rPr>
            </w:pPr>
            <w:r>
              <w:rPr>
                <w:rFonts w:ascii="Arial" w:eastAsia="Arial" w:hAnsi="Arial" w:cs="Arial"/>
                <w:sz w:val="20"/>
                <w:szCs w:val="20"/>
                <w:lang w:val="en-GB" w:eastAsia="en-GB"/>
              </w:rPr>
              <w:t>or</w:t>
            </w:r>
          </w:p>
          <w:p w14:paraId="55DAEA1E" w14:textId="77777777" w:rsidR="005B5484" w:rsidRDefault="005B5484" w:rsidP="00F446D9">
            <w:pPr>
              <w:rPr>
                <w:rFonts w:ascii="Arial" w:eastAsia="Arial" w:hAnsi="Arial" w:cs="Arial"/>
                <w:sz w:val="20"/>
                <w:szCs w:val="20"/>
                <w:lang w:val="en-GB" w:eastAsia="en-GB"/>
              </w:rPr>
            </w:pPr>
          </w:p>
          <w:p w14:paraId="24E42B66" w14:textId="3FA32BA6" w:rsidR="005B5484" w:rsidRDefault="005B5484" w:rsidP="00F446D9">
            <w:pPr>
              <w:rPr>
                <w:rFonts w:ascii="Arial" w:eastAsia="Arial" w:hAnsi="Arial" w:cs="Arial"/>
                <w:sz w:val="20"/>
                <w:szCs w:val="20"/>
                <w:lang w:val="en-GB" w:eastAsia="en-GB"/>
              </w:rPr>
            </w:pPr>
            <w:r>
              <w:rPr>
                <w:rFonts w:ascii="Arial" w:eastAsia="Arial" w:hAnsi="Arial" w:cs="Arial"/>
                <w:sz w:val="20"/>
                <w:szCs w:val="20"/>
                <w:lang w:val="en-GB" w:eastAsia="en-GB"/>
              </w:rPr>
              <w:t>£2,000 John Lewis Voucher</w:t>
            </w:r>
          </w:p>
          <w:p w14:paraId="1469D02D" w14:textId="77777777" w:rsidR="005B5484" w:rsidRDefault="005B5484" w:rsidP="00F446D9">
            <w:pPr>
              <w:rPr>
                <w:rFonts w:ascii="Arial" w:eastAsia="Arial" w:hAnsi="Arial" w:cs="Arial"/>
                <w:sz w:val="20"/>
                <w:szCs w:val="20"/>
                <w:lang w:val="en-GB" w:eastAsia="en-GB"/>
              </w:rPr>
            </w:pPr>
          </w:p>
          <w:p w14:paraId="1D3FB4B5" w14:textId="06FEB18B" w:rsidR="005B5484" w:rsidRDefault="005B5484" w:rsidP="00F446D9">
            <w:pPr>
              <w:rPr>
                <w:rFonts w:ascii="Arial" w:eastAsia="Arial" w:hAnsi="Arial" w:cs="Arial"/>
                <w:sz w:val="20"/>
                <w:szCs w:val="20"/>
                <w:lang w:val="en-GB" w:eastAsia="en-GB"/>
              </w:rPr>
            </w:pPr>
            <w:r>
              <w:rPr>
                <w:rFonts w:ascii="Arial" w:eastAsia="Arial" w:hAnsi="Arial" w:cs="Arial"/>
                <w:sz w:val="20"/>
                <w:szCs w:val="20"/>
                <w:lang w:val="en-GB" w:eastAsia="en-GB"/>
              </w:rPr>
              <w:t>or</w:t>
            </w:r>
          </w:p>
          <w:p w14:paraId="2FFADF40" w14:textId="77777777" w:rsidR="005B5484" w:rsidRDefault="005B5484" w:rsidP="00F446D9">
            <w:pPr>
              <w:rPr>
                <w:rFonts w:ascii="Arial" w:eastAsia="Arial" w:hAnsi="Arial" w:cs="Arial"/>
                <w:sz w:val="20"/>
                <w:szCs w:val="20"/>
                <w:lang w:val="en-GB" w:eastAsia="en-GB"/>
              </w:rPr>
            </w:pPr>
          </w:p>
          <w:p w14:paraId="2BD4743D" w14:textId="3698C5EE" w:rsidR="005B5484" w:rsidRDefault="005B5484" w:rsidP="00F446D9">
            <w:pPr>
              <w:rPr>
                <w:rFonts w:ascii="Arial" w:eastAsia="Arial" w:hAnsi="Arial" w:cs="Arial"/>
                <w:sz w:val="20"/>
                <w:szCs w:val="20"/>
                <w:lang w:val="en-GB" w:eastAsia="en-GB"/>
              </w:rPr>
            </w:pPr>
            <w:r>
              <w:rPr>
                <w:rFonts w:ascii="Arial" w:eastAsia="Arial" w:hAnsi="Arial" w:cs="Arial"/>
                <w:sz w:val="20"/>
                <w:szCs w:val="20"/>
                <w:lang w:val="en-GB" w:eastAsia="en-GB"/>
              </w:rPr>
              <w:t xml:space="preserve">Up to £,2500 Legal Fee Contribution  </w:t>
            </w:r>
          </w:p>
          <w:p w14:paraId="4636F24E" w14:textId="77777777" w:rsidR="005B5484" w:rsidRDefault="005B5484" w:rsidP="00F446D9">
            <w:pPr>
              <w:rPr>
                <w:rFonts w:ascii="Arial" w:eastAsia="Arial" w:hAnsi="Arial" w:cs="Arial"/>
                <w:sz w:val="20"/>
                <w:szCs w:val="20"/>
                <w:lang w:val="en-GB" w:eastAsia="en-GB"/>
              </w:rPr>
            </w:pPr>
          </w:p>
          <w:p w14:paraId="5841C8C4" w14:textId="77777777" w:rsidR="005B5484" w:rsidRPr="00E74B69" w:rsidRDefault="005B5484" w:rsidP="00F446D9">
            <w:pPr>
              <w:rPr>
                <w:rFonts w:ascii="Arial" w:eastAsia="Arial" w:hAnsi="Arial" w:cs="Arial"/>
                <w:sz w:val="20"/>
                <w:szCs w:val="20"/>
                <w:lang w:val="en-GB" w:eastAsia="en-GB"/>
              </w:rPr>
            </w:pPr>
          </w:p>
          <w:p w14:paraId="2F6F49A9" w14:textId="77777777" w:rsidR="00E74B69" w:rsidRPr="00E74B69" w:rsidRDefault="00E74B69" w:rsidP="00E74B69">
            <w:pPr>
              <w:rPr>
                <w:rFonts w:ascii="Arial" w:eastAsia="Arial" w:hAnsi="Arial" w:cs="Arial"/>
                <w:sz w:val="20"/>
                <w:szCs w:val="20"/>
                <w:lang w:val="en-GB" w:eastAsia="en-GB"/>
              </w:rPr>
            </w:pPr>
            <w:r w:rsidRPr="00E74B69">
              <w:rPr>
                <w:rFonts w:ascii="Arial" w:eastAsia="Arial" w:hAnsi="Arial" w:cs="Arial"/>
                <w:sz w:val="20"/>
                <w:szCs w:val="20"/>
                <w:lang w:val="en-GB" w:eastAsia="en-GB"/>
              </w:rPr>
              <w:t> </w:t>
            </w:r>
          </w:p>
          <w:p w14:paraId="2CBF1826" w14:textId="5A1EBE3D" w:rsidR="7E92ED51" w:rsidRPr="00D7018C" w:rsidRDefault="7E92ED51" w:rsidP="33393D5F">
            <w:pPr>
              <w:rPr>
                <w:rFonts w:ascii="Arial" w:eastAsia="Arial" w:hAnsi="Arial" w:cs="Arial"/>
                <w:sz w:val="20"/>
                <w:szCs w:val="20"/>
                <w:lang w:val="en-GB" w:eastAsia="en-GB"/>
              </w:rPr>
            </w:pPr>
          </w:p>
        </w:tc>
        <w:tc>
          <w:tcPr>
            <w:tcW w:w="316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DC366E3" w14:textId="77777777" w:rsidR="00F446D9" w:rsidRDefault="00F446D9" w:rsidP="660C00B6">
            <w:pPr>
              <w:widowControl/>
              <w:rPr>
                <w:rFonts w:ascii="Arial" w:hAnsi="Arial" w:cs="Arial"/>
                <w:sz w:val="20"/>
                <w:szCs w:val="20"/>
              </w:rPr>
            </w:pPr>
          </w:p>
          <w:p w14:paraId="5950A31D" w14:textId="77777777" w:rsidR="00F446D9" w:rsidRDefault="00F446D9" w:rsidP="660C00B6">
            <w:pPr>
              <w:widowControl/>
              <w:rPr>
                <w:rFonts w:ascii="Arial" w:hAnsi="Arial" w:cs="Arial"/>
                <w:sz w:val="20"/>
                <w:szCs w:val="20"/>
              </w:rPr>
            </w:pPr>
          </w:p>
          <w:p w14:paraId="309A803D" w14:textId="77777777" w:rsidR="00F446D9" w:rsidRDefault="00F446D9" w:rsidP="660C00B6">
            <w:pPr>
              <w:widowControl/>
              <w:rPr>
                <w:rFonts w:ascii="Arial" w:hAnsi="Arial" w:cs="Arial"/>
                <w:sz w:val="20"/>
                <w:szCs w:val="20"/>
              </w:rPr>
            </w:pPr>
          </w:p>
          <w:p w14:paraId="363D62D1" w14:textId="01B27525" w:rsidR="7E92ED51" w:rsidRDefault="005B5484" w:rsidP="660C00B6">
            <w:pPr>
              <w:widowControl/>
              <w:rPr>
                <w:rFonts w:ascii="Arial" w:hAnsi="Arial" w:cs="Arial"/>
                <w:sz w:val="20"/>
                <w:szCs w:val="20"/>
              </w:rPr>
            </w:pPr>
            <w:r>
              <w:rPr>
                <w:rFonts w:ascii="Arial" w:hAnsi="Arial" w:cs="Arial"/>
                <w:sz w:val="20"/>
                <w:szCs w:val="20"/>
              </w:rPr>
              <w:t>All available Shared Ownership Homes as per displayed price list</w:t>
            </w:r>
          </w:p>
          <w:p w14:paraId="567FF3B9" w14:textId="08EC2CC1" w:rsidR="7E92ED51" w:rsidRPr="00D7018C" w:rsidRDefault="7E92ED51" w:rsidP="00F446D9">
            <w:pPr>
              <w:widowControl/>
              <w:rPr>
                <w:rFonts w:ascii="Arial" w:eastAsia="Arial" w:hAnsi="Arial" w:cs="Arial"/>
                <w:sz w:val="20"/>
                <w:szCs w:val="20"/>
              </w:rPr>
            </w:pPr>
          </w:p>
        </w:tc>
      </w:tr>
    </w:tbl>
    <w:p w14:paraId="16931920" w14:textId="754568CC" w:rsidR="12587705" w:rsidRDefault="12587705"/>
    <w:p w14:paraId="4368F3AA" w14:textId="77777777" w:rsidR="0055121B" w:rsidRDefault="0055121B"/>
    <w:p w14:paraId="5D581AF4" w14:textId="77777777" w:rsidR="0055121B" w:rsidRDefault="0055121B"/>
    <w:p w14:paraId="0D6F4962" w14:textId="77777777" w:rsidR="0055121B" w:rsidRDefault="0055121B"/>
    <w:p w14:paraId="33F3D6AB" w14:textId="77777777" w:rsidR="0055121B" w:rsidRDefault="0055121B"/>
    <w:p w14:paraId="24D2753A" w14:textId="77777777" w:rsidR="0055121B" w:rsidRDefault="0055121B"/>
    <w:p w14:paraId="37533FF2" w14:textId="77777777" w:rsidR="0055121B" w:rsidRDefault="0055121B"/>
    <w:p w14:paraId="2B03F6BF" w14:textId="77777777" w:rsidR="0055121B" w:rsidRDefault="0055121B"/>
    <w:p w14:paraId="5C3B903C" w14:textId="77777777" w:rsidR="0055121B" w:rsidRDefault="0055121B"/>
    <w:p w14:paraId="0614F2BE" w14:textId="77777777" w:rsidR="0055121B" w:rsidRDefault="0055121B"/>
    <w:p w14:paraId="5F5A4DF3" w14:textId="77777777" w:rsidR="0055121B" w:rsidRDefault="0055121B"/>
    <w:p w14:paraId="4858735D" w14:textId="77777777" w:rsidR="0055121B" w:rsidRDefault="0055121B"/>
    <w:p w14:paraId="5417E6EB" w14:textId="77777777" w:rsidR="0055121B" w:rsidRDefault="0055121B"/>
    <w:p w14:paraId="64F01D49" w14:textId="77777777" w:rsidR="0055121B" w:rsidRDefault="0055121B"/>
    <w:p w14:paraId="26B2DF2D" w14:textId="77777777" w:rsidR="0055121B" w:rsidRDefault="0055121B"/>
    <w:p w14:paraId="2BBF5325" w14:textId="77777777" w:rsidR="0055121B" w:rsidRDefault="0055121B"/>
    <w:p w14:paraId="316341EB" w14:textId="77777777" w:rsidR="0055121B" w:rsidRDefault="0055121B"/>
    <w:p w14:paraId="2758C931" w14:textId="77777777" w:rsidR="0055121B" w:rsidRDefault="0055121B"/>
    <w:p w14:paraId="57AB50F5" w14:textId="77777777" w:rsidR="0055121B" w:rsidRDefault="0055121B"/>
    <w:p w14:paraId="5948374F" w14:textId="77777777" w:rsidR="0055121B" w:rsidRDefault="0055121B"/>
    <w:p w14:paraId="129E46C1" w14:textId="77777777" w:rsidR="0055121B" w:rsidRDefault="0055121B"/>
    <w:p w14:paraId="58DAAB02" w14:textId="77777777" w:rsidR="0055121B" w:rsidRDefault="0055121B"/>
    <w:p w14:paraId="2EB2B85D" w14:textId="77777777" w:rsidR="0055121B" w:rsidRDefault="0055121B"/>
    <w:p w14:paraId="4DA7796C" w14:textId="77777777" w:rsidR="0055121B" w:rsidRDefault="0055121B"/>
    <w:p w14:paraId="29F2977D" w14:textId="77777777" w:rsidR="0055121B" w:rsidRDefault="0055121B"/>
    <w:p w14:paraId="52BBD14F" w14:textId="77777777" w:rsidR="0055121B" w:rsidRDefault="0055121B"/>
    <w:p w14:paraId="29FAD472" w14:textId="77777777" w:rsidR="0055121B" w:rsidRDefault="0055121B"/>
    <w:p w14:paraId="34EAED0C" w14:textId="77777777" w:rsidR="0055121B" w:rsidRDefault="0055121B"/>
    <w:p w14:paraId="6BDCA02E" w14:textId="77777777" w:rsidR="0055121B" w:rsidRDefault="0055121B"/>
    <w:p w14:paraId="5664E4B9" w14:textId="77777777" w:rsidR="0055121B" w:rsidRDefault="0055121B"/>
    <w:p w14:paraId="6AD8B829" w14:textId="77777777" w:rsidR="0055121B" w:rsidRDefault="0055121B"/>
    <w:p w14:paraId="48BEB633" w14:textId="246FFE7D" w:rsidR="00ED09BA" w:rsidRPr="00D12ADA" w:rsidRDefault="00C75F71" w:rsidP="034F2CB6">
      <w:pPr>
        <w:pStyle w:val="Title"/>
        <w:ind w:left="0"/>
        <w:rPr>
          <w:color w:val="1B2B39"/>
        </w:rPr>
      </w:pPr>
      <w:r>
        <w:rPr>
          <w:noProof/>
        </w:rPr>
        <w:lastRenderedPageBreak/>
        <mc:AlternateContent>
          <mc:Choice Requires="wpg">
            <w:drawing>
              <wp:anchor distT="0" distB="0" distL="114300" distR="114300" simplePos="0" relativeHeight="251658241" behindDoc="1" locked="0" layoutInCell="1" allowOverlap="1" wp14:anchorId="2A86BF1C" wp14:editId="327FEEAD">
                <wp:simplePos x="0" y="0"/>
                <wp:positionH relativeFrom="column">
                  <wp:posOffset>5535151</wp:posOffset>
                </wp:positionH>
                <wp:positionV relativeFrom="page">
                  <wp:align>top</wp:align>
                </wp:positionV>
                <wp:extent cx="1140460" cy="2087880"/>
                <wp:effectExtent l="0" t="0" r="2540" b="7620"/>
                <wp:wrapTight wrapText="bothSides">
                  <wp:wrapPolygon edited="0">
                    <wp:start x="0" y="0"/>
                    <wp:lineTo x="0" y="21482"/>
                    <wp:lineTo x="21287" y="21482"/>
                    <wp:lineTo x="21287" y="0"/>
                    <wp:lineTo x="0" y="0"/>
                  </wp:wrapPolygon>
                </wp:wrapTight>
                <wp:docPr id="212518570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0460" cy="2087880"/>
                          <a:chOff x="0" y="0"/>
                          <a:chExt cx="1140460" cy="2088514"/>
                        </a:xfrm>
                      </wpg:grpSpPr>
                      <wps:wsp>
                        <wps:cNvPr id="5" name="Graphic 5"/>
                        <wps:cNvSpPr/>
                        <wps:spPr>
                          <a:xfrm>
                            <a:off x="0" y="0"/>
                            <a:ext cx="1140460" cy="2088514"/>
                          </a:xfrm>
                          <a:custGeom>
                            <a:avLst/>
                            <a:gdLst/>
                            <a:ahLst/>
                            <a:cxnLst/>
                            <a:rect l="l" t="t" r="r" b="b"/>
                            <a:pathLst>
                              <a:path w="1140460" h="2088514">
                                <a:moveTo>
                                  <a:pt x="1140002" y="0"/>
                                </a:moveTo>
                                <a:lnTo>
                                  <a:pt x="0" y="0"/>
                                </a:lnTo>
                                <a:lnTo>
                                  <a:pt x="0" y="2087994"/>
                                </a:lnTo>
                                <a:lnTo>
                                  <a:pt x="1140002" y="2087994"/>
                                </a:lnTo>
                                <a:lnTo>
                                  <a:pt x="1140002" y="0"/>
                                </a:lnTo>
                                <a:close/>
                              </a:path>
                            </a:pathLst>
                          </a:custGeom>
                          <a:solidFill>
                            <a:srgbClr val="FED82B"/>
                          </a:solidFill>
                        </wps:spPr>
                        <wps:bodyPr wrap="square" lIns="0" tIns="0" rIns="0" bIns="0" rtlCol="0">
                          <a:prstTxWarp prst="textNoShape">
                            <a:avLst/>
                          </a:prstTxWarp>
                          <a:noAutofit/>
                        </wps:bodyPr>
                      </wps:wsp>
                      <wps:wsp>
                        <wps:cNvPr id="6" name="Graphic 6"/>
                        <wps:cNvSpPr/>
                        <wps:spPr>
                          <a:xfrm>
                            <a:off x="3568" y="112928"/>
                            <a:ext cx="1131570" cy="1975485"/>
                          </a:xfrm>
                          <a:custGeom>
                            <a:avLst/>
                            <a:gdLst/>
                            <a:ahLst/>
                            <a:cxnLst/>
                            <a:rect l="l" t="t" r="r" b="b"/>
                            <a:pathLst>
                              <a:path w="1131570" h="1975485">
                                <a:moveTo>
                                  <a:pt x="1131354" y="0"/>
                                </a:moveTo>
                                <a:lnTo>
                                  <a:pt x="0" y="0"/>
                                </a:lnTo>
                                <a:lnTo>
                                  <a:pt x="0" y="1975065"/>
                                </a:lnTo>
                                <a:lnTo>
                                  <a:pt x="1131354" y="1975065"/>
                                </a:lnTo>
                                <a:lnTo>
                                  <a:pt x="1131354" y="0"/>
                                </a:lnTo>
                                <a:close/>
                              </a:path>
                            </a:pathLst>
                          </a:custGeom>
                          <a:solidFill>
                            <a:srgbClr val="FFDE2E"/>
                          </a:solidFill>
                        </wps:spPr>
                        <wps:bodyPr wrap="square" lIns="0" tIns="0" rIns="0" bIns="0" rtlCol="0">
                          <a:prstTxWarp prst="textNoShape">
                            <a:avLst/>
                          </a:prstTxWarp>
                          <a:noAutofit/>
                        </wps:bodyPr>
                      </wps:wsp>
                      <wps:wsp>
                        <wps:cNvPr id="7" name="Graphic 7"/>
                        <wps:cNvSpPr/>
                        <wps:spPr>
                          <a:xfrm>
                            <a:off x="203593" y="1554416"/>
                            <a:ext cx="759460" cy="334010"/>
                          </a:xfrm>
                          <a:custGeom>
                            <a:avLst/>
                            <a:gdLst/>
                            <a:ahLst/>
                            <a:cxnLst/>
                            <a:rect l="l" t="t" r="r" b="b"/>
                            <a:pathLst>
                              <a:path w="759460" h="334010">
                                <a:moveTo>
                                  <a:pt x="200025" y="331647"/>
                                </a:moveTo>
                                <a:lnTo>
                                  <a:pt x="153479" y="285127"/>
                                </a:lnTo>
                                <a:lnTo>
                                  <a:pt x="46532" y="285127"/>
                                </a:lnTo>
                                <a:lnTo>
                                  <a:pt x="46532" y="1473"/>
                                </a:lnTo>
                                <a:lnTo>
                                  <a:pt x="12" y="1473"/>
                                </a:lnTo>
                                <a:lnTo>
                                  <a:pt x="0" y="331647"/>
                                </a:lnTo>
                                <a:lnTo>
                                  <a:pt x="200025" y="331647"/>
                                </a:lnTo>
                                <a:close/>
                              </a:path>
                              <a:path w="759460" h="334010">
                                <a:moveTo>
                                  <a:pt x="302221" y="140017"/>
                                </a:moveTo>
                                <a:lnTo>
                                  <a:pt x="278993" y="140004"/>
                                </a:lnTo>
                                <a:lnTo>
                                  <a:pt x="302221" y="140017"/>
                                </a:lnTo>
                                <a:close/>
                              </a:path>
                              <a:path w="759460" h="334010">
                                <a:moveTo>
                                  <a:pt x="339039" y="140017"/>
                                </a:moveTo>
                                <a:lnTo>
                                  <a:pt x="302221" y="140017"/>
                                </a:lnTo>
                                <a:lnTo>
                                  <a:pt x="318338" y="156159"/>
                                </a:lnTo>
                                <a:lnTo>
                                  <a:pt x="328790" y="149250"/>
                                </a:lnTo>
                                <a:lnTo>
                                  <a:pt x="339039" y="140017"/>
                                </a:lnTo>
                                <a:close/>
                              </a:path>
                              <a:path w="759460" h="334010">
                                <a:moveTo>
                                  <a:pt x="470636" y="331647"/>
                                </a:moveTo>
                                <a:lnTo>
                                  <a:pt x="423900" y="284911"/>
                                </a:lnTo>
                                <a:lnTo>
                                  <a:pt x="323684" y="184696"/>
                                </a:lnTo>
                                <a:lnTo>
                                  <a:pt x="323684" y="250494"/>
                                </a:lnTo>
                                <a:lnTo>
                                  <a:pt x="314782" y="265569"/>
                                </a:lnTo>
                                <a:lnTo>
                                  <a:pt x="302069" y="277202"/>
                                </a:lnTo>
                                <a:lnTo>
                                  <a:pt x="286537" y="284695"/>
                                </a:lnTo>
                                <a:lnTo>
                                  <a:pt x="269201" y="287337"/>
                                </a:lnTo>
                                <a:lnTo>
                                  <a:pt x="246380" y="282727"/>
                                </a:lnTo>
                                <a:lnTo>
                                  <a:pt x="227723" y="270129"/>
                                </a:lnTo>
                                <a:lnTo>
                                  <a:pt x="215125" y="251472"/>
                                </a:lnTo>
                                <a:lnTo>
                                  <a:pt x="210502" y="228638"/>
                                </a:lnTo>
                                <a:lnTo>
                                  <a:pt x="213156" y="211315"/>
                                </a:lnTo>
                                <a:lnTo>
                                  <a:pt x="220662" y="195770"/>
                                </a:lnTo>
                                <a:lnTo>
                                  <a:pt x="232321" y="182981"/>
                                </a:lnTo>
                                <a:lnTo>
                                  <a:pt x="247434" y="173990"/>
                                </a:lnTo>
                                <a:lnTo>
                                  <a:pt x="323684" y="250494"/>
                                </a:lnTo>
                                <a:lnTo>
                                  <a:pt x="323684" y="184696"/>
                                </a:lnTo>
                                <a:lnTo>
                                  <a:pt x="312978" y="173990"/>
                                </a:lnTo>
                                <a:lnTo>
                                  <a:pt x="279006" y="140017"/>
                                </a:lnTo>
                                <a:lnTo>
                                  <a:pt x="216230" y="140004"/>
                                </a:lnTo>
                                <a:lnTo>
                                  <a:pt x="278993" y="140004"/>
                                </a:lnTo>
                                <a:lnTo>
                                  <a:pt x="250901" y="111912"/>
                                </a:lnTo>
                                <a:lnTo>
                                  <a:pt x="246240" y="106083"/>
                                </a:lnTo>
                                <a:lnTo>
                                  <a:pt x="242836" y="99555"/>
                                </a:lnTo>
                                <a:lnTo>
                                  <a:pt x="240741" y="92494"/>
                                </a:lnTo>
                                <a:lnTo>
                                  <a:pt x="240030" y="85064"/>
                                </a:lnTo>
                                <a:lnTo>
                                  <a:pt x="243065" y="70065"/>
                                </a:lnTo>
                                <a:lnTo>
                                  <a:pt x="251345" y="57797"/>
                                </a:lnTo>
                                <a:lnTo>
                                  <a:pt x="263613" y="49517"/>
                                </a:lnTo>
                                <a:lnTo>
                                  <a:pt x="278625" y="46482"/>
                                </a:lnTo>
                                <a:lnTo>
                                  <a:pt x="293624" y="49517"/>
                                </a:lnTo>
                                <a:lnTo>
                                  <a:pt x="305892" y="57797"/>
                                </a:lnTo>
                                <a:lnTo>
                                  <a:pt x="314172" y="70065"/>
                                </a:lnTo>
                                <a:lnTo>
                                  <a:pt x="317207" y="85064"/>
                                </a:lnTo>
                                <a:lnTo>
                                  <a:pt x="314756" y="98717"/>
                                </a:lnTo>
                                <a:lnTo>
                                  <a:pt x="308013" y="110032"/>
                                </a:lnTo>
                                <a:lnTo>
                                  <a:pt x="297929" y="118414"/>
                                </a:lnTo>
                                <a:lnTo>
                                  <a:pt x="285432" y="123202"/>
                                </a:lnTo>
                                <a:lnTo>
                                  <a:pt x="302209" y="140004"/>
                                </a:lnTo>
                                <a:lnTo>
                                  <a:pt x="339051" y="140004"/>
                                </a:lnTo>
                                <a:lnTo>
                                  <a:pt x="344004" y="135559"/>
                                </a:lnTo>
                                <a:lnTo>
                                  <a:pt x="357720" y="114401"/>
                                </a:lnTo>
                                <a:lnTo>
                                  <a:pt x="363689" y="85064"/>
                                </a:lnTo>
                                <a:lnTo>
                                  <a:pt x="356997" y="51981"/>
                                </a:lnTo>
                                <a:lnTo>
                                  <a:pt x="353288" y="46482"/>
                                </a:lnTo>
                                <a:lnTo>
                                  <a:pt x="338747" y="24942"/>
                                </a:lnTo>
                                <a:lnTo>
                                  <a:pt x="311708" y="6692"/>
                                </a:lnTo>
                                <a:lnTo>
                                  <a:pt x="278625" y="0"/>
                                </a:lnTo>
                                <a:lnTo>
                                  <a:pt x="245541" y="6692"/>
                                </a:lnTo>
                                <a:lnTo>
                                  <a:pt x="218490" y="24942"/>
                                </a:lnTo>
                                <a:lnTo>
                                  <a:pt x="200240" y="51981"/>
                                </a:lnTo>
                                <a:lnTo>
                                  <a:pt x="193548" y="85064"/>
                                </a:lnTo>
                                <a:lnTo>
                                  <a:pt x="194843" y="99834"/>
                                </a:lnTo>
                                <a:lnTo>
                                  <a:pt x="198640" y="114033"/>
                                </a:lnTo>
                                <a:lnTo>
                                  <a:pt x="204825" y="127355"/>
                                </a:lnTo>
                                <a:lnTo>
                                  <a:pt x="213271" y="139496"/>
                                </a:lnTo>
                                <a:lnTo>
                                  <a:pt x="192722" y="156451"/>
                                </a:lnTo>
                                <a:lnTo>
                                  <a:pt x="177203" y="177749"/>
                                </a:lnTo>
                                <a:lnTo>
                                  <a:pt x="167398" y="202209"/>
                                </a:lnTo>
                                <a:lnTo>
                                  <a:pt x="163982" y="228638"/>
                                </a:lnTo>
                                <a:lnTo>
                                  <a:pt x="172262" y="269570"/>
                                </a:lnTo>
                                <a:lnTo>
                                  <a:pt x="194830" y="303022"/>
                                </a:lnTo>
                                <a:lnTo>
                                  <a:pt x="228282" y="325589"/>
                                </a:lnTo>
                                <a:lnTo>
                                  <a:pt x="269201" y="333870"/>
                                </a:lnTo>
                                <a:lnTo>
                                  <a:pt x="295732" y="330542"/>
                                </a:lnTo>
                                <a:lnTo>
                                  <a:pt x="320027" y="320916"/>
                                </a:lnTo>
                                <a:lnTo>
                                  <a:pt x="341134" y="305523"/>
                                </a:lnTo>
                                <a:lnTo>
                                  <a:pt x="356108" y="287337"/>
                                </a:lnTo>
                                <a:lnTo>
                                  <a:pt x="358101" y="284911"/>
                                </a:lnTo>
                                <a:lnTo>
                                  <a:pt x="404837" y="331647"/>
                                </a:lnTo>
                                <a:lnTo>
                                  <a:pt x="470636" y="331647"/>
                                </a:lnTo>
                                <a:close/>
                              </a:path>
                              <a:path w="759460" h="334010">
                                <a:moveTo>
                                  <a:pt x="758850" y="331647"/>
                                </a:moveTo>
                                <a:lnTo>
                                  <a:pt x="601345" y="174142"/>
                                </a:lnTo>
                                <a:lnTo>
                                  <a:pt x="535559" y="174142"/>
                                </a:lnTo>
                                <a:lnTo>
                                  <a:pt x="629615" y="268198"/>
                                </a:lnTo>
                                <a:lnTo>
                                  <a:pt x="614527" y="276466"/>
                                </a:lnTo>
                                <a:lnTo>
                                  <a:pt x="598500" y="282460"/>
                                </a:lnTo>
                                <a:lnTo>
                                  <a:pt x="581761" y="286092"/>
                                </a:lnTo>
                                <a:lnTo>
                                  <a:pt x="564515" y="287324"/>
                                </a:lnTo>
                                <a:lnTo>
                                  <a:pt x="517715" y="277850"/>
                                </a:lnTo>
                                <a:lnTo>
                                  <a:pt x="479437" y="252018"/>
                                </a:lnTo>
                                <a:lnTo>
                                  <a:pt x="453618" y="213753"/>
                                </a:lnTo>
                                <a:lnTo>
                                  <a:pt x="444131" y="166941"/>
                                </a:lnTo>
                                <a:lnTo>
                                  <a:pt x="453618" y="120129"/>
                                </a:lnTo>
                                <a:lnTo>
                                  <a:pt x="479437" y="81851"/>
                                </a:lnTo>
                                <a:lnTo>
                                  <a:pt x="517715" y="56032"/>
                                </a:lnTo>
                                <a:lnTo>
                                  <a:pt x="564515" y="46558"/>
                                </a:lnTo>
                                <a:lnTo>
                                  <a:pt x="611339" y="56032"/>
                                </a:lnTo>
                                <a:lnTo>
                                  <a:pt x="649605" y="81851"/>
                                </a:lnTo>
                                <a:lnTo>
                                  <a:pt x="675424" y="120129"/>
                                </a:lnTo>
                                <a:lnTo>
                                  <a:pt x="684898" y="166941"/>
                                </a:lnTo>
                                <a:lnTo>
                                  <a:pt x="684034" y="181470"/>
                                </a:lnTo>
                                <a:lnTo>
                                  <a:pt x="681494" y="195465"/>
                                </a:lnTo>
                                <a:lnTo>
                                  <a:pt x="677405" y="208838"/>
                                </a:lnTo>
                                <a:lnTo>
                                  <a:pt x="671880" y="221449"/>
                                </a:lnTo>
                                <a:lnTo>
                                  <a:pt x="706069" y="255638"/>
                                </a:lnTo>
                                <a:lnTo>
                                  <a:pt x="717219" y="234619"/>
                                </a:lnTo>
                                <a:lnTo>
                                  <a:pt x="725144" y="212572"/>
                                </a:lnTo>
                                <a:lnTo>
                                  <a:pt x="729881" y="189877"/>
                                </a:lnTo>
                                <a:lnTo>
                                  <a:pt x="731456" y="166941"/>
                                </a:lnTo>
                                <a:lnTo>
                                  <a:pt x="725512" y="122605"/>
                                </a:lnTo>
                                <a:lnTo>
                                  <a:pt x="708710" y="82753"/>
                                </a:lnTo>
                                <a:lnTo>
                                  <a:pt x="682663" y="48945"/>
                                </a:lnTo>
                                <a:lnTo>
                                  <a:pt x="648982" y="22821"/>
                                </a:lnTo>
                                <a:lnTo>
                                  <a:pt x="609244" y="5969"/>
                                </a:lnTo>
                                <a:lnTo>
                                  <a:pt x="565048" y="0"/>
                                </a:lnTo>
                                <a:lnTo>
                                  <a:pt x="520865" y="5969"/>
                                </a:lnTo>
                                <a:lnTo>
                                  <a:pt x="481126" y="22821"/>
                                </a:lnTo>
                                <a:lnTo>
                                  <a:pt x="447446" y="48945"/>
                                </a:lnTo>
                                <a:lnTo>
                                  <a:pt x="421398" y="82753"/>
                                </a:lnTo>
                                <a:lnTo>
                                  <a:pt x="404596" y="122605"/>
                                </a:lnTo>
                                <a:lnTo>
                                  <a:pt x="398640" y="166941"/>
                                </a:lnTo>
                                <a:lnTo>
                                  <a:pt x="404596" y="211264"/>
                                </a:lnTo>
                                <a:lnTo>
                                  <a:pt x="421398" y="251129"/>
                                </a:lnTo>
                                <a:lnTo>
                                  <a:pt x="447446" y="284924"/>
                                </a:lnTo>
                                <a:lnTo>
                                  <a:pt x="481126" y="311061"/>
                                </a:lnTo>
                                <a:lnTo>
                                  <a:pt x="520865" y="327901"/>
                                </a:lnTo>
                                <a:lnTo>
                                  <a:pt x="565048" y="333883"/>
                                </a:lnTo>
                                <a:lnTo>
                                  <a:pt x="591388" y="331812"/>
                                </a:lnTo>
                                <a:lnTo>
                                  <a:pt x="616737" y="325704"/>
                                </a:lnTo>
                                <a:lnTo>
                                  <a:pt x="640778" y="315645"/>
                                </a:lnTo>
                                <a:lnTo>
                                  <a:pt x="663181" y="301764"/>
                                </a:lnTo>
                                <a:lnTo>
                                  <a:pt x="693064" y="331647"/>
                                </a:lnTo>
                                <a:lnTo>
                                  <a:pt x="758850" y="331647"/>
                                </a:lnTo>
                                <a:close/>
                              </a:path>
                            </a:pathLst>
                          </a:custGeom>
                          <a:solidFill>
                            <a:srgbClr val="1B2B39"/>
                          </a:solidFill>
                        </wps:spPr>
                        <wps:bodyPr wrap="square" lIns="0" tIns="0" rIns="0" bIns="0" rtlCol="0">
                          <a:prstTxWarp prst="textNoShape">
                            <a:avLst/>
                          </a:prstTxWarp>
                          <a:noAutofit/>
                        </wps:bodyPr>
                      </wps:wsp>
                    </wpg:wgp>
                  </a:graphicData>
                </a:graphic>
              </wp:anchor>
            </w:drawing>
          </mc:Choice>
          <mc:Fallback>
            <w:pict>
              <v:group w14:anchorId="6E4985DB" id="Group 4" o:spid="_x0000_s1026" style="position:absolute;margin-left:435.85pt;margin-top:0;width:89.8pt;height:164.4pt;z-index:-251658239;mso-position-vertical:top;mso-position-vertical-relative:page" coordsize="11404,20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">
                <v:shape id="Graphic 5" o:spid="_x0000_s1027" style="position:absolute;width:11404;height:20885;visibility:visible;mso-wrap-style:square;v-text-anchor:top" coordsize="1140460,2088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" path="m1140002,l,,,2087994r1140002,l1140002,xe" fillcolor="#fed82b" stroked="f">
                  <v:path arrowok="t"/>
                </v:shape>
                <v:shape id="Graphic 6" o:spid="_x0000_s1028" style="position:absolute;left:35;top:1129;width:11316;height:19755;visibility:visible;mso-wrap-style:square;v-text-anchor:top" coordsize="1131570,197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" path="m1131354,l,,,1975065r1131354,l1131354,xe" fillcolor="#ffde2e" stroked="f">
                  <v:path arrowok="t"/>
                </v:shape>
                <v:shape id="Graphic 7" o:spid="_x0000_s1029" style="position:absolute;left:2035;top:15544;width:7595;height:3340;visibility:visible;mso-wrap-style:square;v-text-anchor:top" coordsize="759460,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" path="m200025,331647l153479,285127r-106947,l46532,1473,12,1473,,331647r200025,xem302221,140017r-23228,-13l302221,140017xem339039,140017r-36818,l318338,156159r10452,-6909l339039,140017xem470636,331647l423900,284911,323684,184696r,65798l314782,265569r-12713,11633l286537,284695r-17336,2642l246380,282727,227723,270129,215125,251472r-4623,-22834l213156,211315r7506,-15545l232321,182981r15113,-8991l323684,250494r,-65798l312978,173990,279006,140017r-62776,-13l278993,140004,250901,111912r-4661,-5829l242836,99555r-2095,-7061l240030,85064r3035,-14999l251345,57797r12268,-8280l278625,46482r14999,3035l305892,57797r8280,12268l317207,85064r-2451,13653l308013,110032r-10084,8382l285432,123202r16777,16802l339051,140004r4953,-4445l357720,114401r5969,-29337l356997,51981r-3709,-5499l338747,24942,311708,6692,278625,,245541,6692,218490,24942,200240,51981r-6692,33083l194843,99834r3797,14199l204825,127355r8446,12141l192722,156451r-15519,21298l167398,202209r-3416,26429l172262,269570r22568,33452l228282,325589r40919,8281l295732,330542r24295,-9626l341134,305523r14974,-18186l358101,284911r46736,46736l470636,331647xem758850,331647l601345,174142r-65786,l629615,268198r-15088,8268l598500,282460r-16739,3632l564515,287324r-46800,-9474l479437,252018,453618,213753r-9487,-46812l453618,120129,479437,81851,517715,56032r46800,-9474l611339,56032r38266,25819l675424,120129r9474,46812l684034,181470r-2540,13995l677405,208838r-5525,12611l706069,255638r11150,-21019l725144,212572r4737,-22695l731456,166941r-5944,-44336l708710,82753,682663,48945,648982,22821,609244,5969,565048,,520865,5969,481126,22821,447446,48945,421398,82753r-16802,39852l398640,166941r5956,44323l421398,251129r26048,33795l481126,311061r39739,16840l565048,333883r26340,-2071l616737,325704r24041,-10059l663181,301764r29883,29883l758850,331647xe" fillcolor="#1b2b39" stroked="f">
                  <v:path arrowok="t"/>
                </v:shape>
                <w10:wrap type="tight" anchory="page"/>
              </v:group>
            </w:pict>
          </mc:Fallback>
        </mc:AlternateContent>
      </w:r>
      <w:r w:rsidR="50EE57A7" w:rsidRPr="034F2CB6">
        <w:rPr>
          <w:rFonts w:ascii="Arial" w:eastAsia="Arial" w:hAnsi="Arial" w:cs="Arial"/>
          <w:color w:val="1B2B39"/>
        </w:rPr>
        <w:t>P</w:t>
      </w:r>
      <w:r w:rsidR="11187112" w:rsidRPr="034F2CB6">
        <w:rPr>
          <w:rFonts w:ascii="Arial" w:eastAsia="Arial" w:hAnsi="Arial" w:cs="Arial"/>
          <w:color w:val="1B2B39"/>
        </w:rPr>
        <w:t>urchaser</w:t>
      </w:r>
      <w:r w:rsidR="11187112" w:rsidRPr="034F2CB6">
        <w:rPr>
          <w:rFonts w:ascii="Arial" w:eastAsia="Arial" w:hAnsi="Arial" w:cs="Arial"/>
          <w:color w:val="1B2B39"/>
          <w:spacing w:val="-22"/>
        </w:rPr>
        <w:t xml:space="preserve"> </w:t>
      </w:r>
      <w:r w:rsidR="11187112" w:rsidRPr="034F2CB6">
        <w:rPr>
          <w:rFonts w:ascii="Arial" w:eastAsia="Arial" w:hAnsi="Arial" w:cs="Arial"/>
          <w:color w:val="1B2B39"/>
        </w:rPr>
        <w:t>Incentives</w:t>
      </w:r>
    </w:p>
    <w:p w14:paraId="5760922D" w14:textId="77777777" w:rsidR="00ED09BA" w:rsidRDefault="00ED09BA" w:rsidP="00360C58">
      <w:pPr>
        <w:pStyle w:val="Title"/>
        <w:ind w:left="0"/>
        <w:rPr>
          <w:rFonts w:ascii="Arial" w:eastAsia="Arial" w:hAnsi="Arial" w:cs="Arial"/>
          <w:color w:val="1B2B39"/>
          <w:spacing w:val="-4"/>
        </w:rPr>
      </w:pPr>
      <w:r w:rsidRPr="034F2CB6">
        <w:rPr>
          <w:rFonts w:ascii="Arial" w:eastAsia="Arial" w:hAnsi="Arial" w:cs="Arial"/>
          <w:color w:val="1B2B39"/>
          <w:spacing w:val="-4"/>
        </w:rPr>
        <w:t>Terms &amp; Conditions</w:t>
      </w:r>
    </w:p>
    <w:p w14:paraId="26ACEA5A" w14:textId="77777777" w:rsidR="004A6747" w:rsidRDefault="004A6747" w:rsidP="00360C58">
      <w:pPr>
        <w:pStyle w:val="Title"/>
        <w:ind w:left="0"/>
        <w:rPr>
          <w:rFonts w:ascii="Arial" w:eastAsia="Arial" w:hAnsi="Arial" w:cs="Arial"/>
          <w:color w:val="1B2B39"/>
        </w:rPr>
      </w:pPr>
    </w:p>
    <w:p w14:paraId="2EDA778D" w14:textId="77777777" w:rsidR="00ED09BA" w:rsidRDefault="00ED09BA" w:rsidP="034F2CB6">
      <w:pPr>
        <w:pStyle w:val="BodyText"/>
        <w:spacing w:before="1"/>
        <w:rPr>
          <w:rFonts w:ascii="Arial" w:eastAsia="Arial" w:hAnsi="Arial" w:cs="Arial"/>
          <w:b/>
          <w:bCs/>
          <w:sz w:val="23"/>
          <w:szCs w:val="23"/>
        </w:rPr>
      </w:pPr>
    </w:p>
    <w:p w14:paraId="0E291DDD" w14:textId="77777777" w:rsidR="00ED09BA" w:rsidRDefault="00ED09BA" w:rsidP="034F2CB6">
      <w:pPr>
        <w:pStyle w:val="Heading1"/>
        <w:spacing w:before="118"/>
        <w:rPr>
          <w:rFonts w:ascii="Arial" w:eastAsia="Arial" w:hAnsi="Arial" w:cs="Arial"/>
          <w:color w:val="1B2B39"/>
        </w:rPr>
      </w:pPr>
      <w:r w:rsidRPr="034F2CB6">
        <w:rPr>
          <w:rFonts w:ascii="Arial" w:eastAsia="Arial" w:hAnsi="Arial" w:cs="Arial"/>
          <w:color w:val="1B2B39"/>
        </w:rPr>
        <w:t>L&amp;Q</w:t>
      </w:r>
      <w:r w:rsidRPr="034F2CB6">
        <w:rPr>
          <w:rFonts w:ascii="Arial" w:eastAsia="Arial" w:hAnsi="Arial" w:cs="Arial"/>
          <w:color w:val="1B2B39"/>
          <w:spacing w:val="-11"/>
        </w:rPr>
        <w:t xml:space="preserve"> </w:t>
      </w:r>
      <w:r w:rsidRPr="034F2CB6">
        <w:rPr>
          <w:rFonts w:ascii="Arial" w:eastAsia="Arial" w:hAnsi="Arial" w:cs="Arial"/>
          <w:color w:val="1B2B39"/>
        </w:rPr>
        <w:t>Incentive</w:t>
      </w:r>
      <w:r w:rsidRPr="034F2CB6">
        <w:rPr>
          <w:rFonts w:ascii="Arial" w:eastAsia="Arial" w:hAnsi="Arial" w:cs="Arial"/>
          <w:color w:val="1B2B39"/>
          <w:spacing w:val="-18"/>
        </w:rPr>
        <w:t xml:space="preserve"> </w:t>
      </w:r>
      <w:r w:rsidRPr="034F2CB6">
        <w:rPr>
          <w:rFonts w:ascii="Arial" w:eastAsia="Arial" w:hAnsi="Arial" w:cs="Arial"/>
          <w:color w:val="1B2B39"/>
        </w:rPr>
        <w:t>Terms</w:t>
      </w:r>
      <w:r w:rsidRPr="034F2CB6">
        <w:rPr>
          <w:rFonts w:ascii="Arial" w:eastAsia="Arial" w:hAnsi="Arial" w:cs="Arial"/>
          <w:color w:val="1B2B39"/>
          <w:spacing w:val="-10"/>
        </w:rPr>
        <w:t xml:space="preserve"> </w:t>
      </w:r>
      <w:r w:rsidRPr="034F2CB6">
        <w:rPr>
          <w:rFonts w:ascii="Arial" w:eastAsia="Arial" w:hAnsi="Arial" w:cs="Arial"/>
          <w:color w:val="1B2B39"/>
        </w:rPr>
        <w:t>and</w:t>
      </w:r>
      <w:r w:rsidRPr="034F2CB6">
        <w:rPr>
          <w:rFonts w:ascii="Arial" w:eastAsia="Arial" w:hAnsi="Arial" w:cs="Arial"/>
          <w:color w:val="1B2B39"/>
          <w:spacing w:val="-10"/>
        </w:rPr>
        <w:t xml:space="preserve"> </w:t>
      </w:r>
      <w:r w:rsidRPr="034F2CB6">
        <w:rPr>
          <w:rFonts w:ascii="Arial" w:eastAsia="Arial" w:hAnsi="Arial" w:cs="Arial"/>
          <w:color w:val="1B2B39"/>
          <w:spacing w:val="-2"/>
        </w:rPr>
        <w:t>Conditions</w:t>
      </w:r>
    </w:p>
    <w:p w14:paraId="5A6B5F41" w14:textId="77777777" w:rsidR="00ED09BA" w:rsidRDefault="00ED09BA" w:rsidP="034F2CB6">
      <w:pPr>
        <w:pStyle w:val="Heading3"/>
        <w:spacing w:before="152" w:line="228" w:lineRule="auto"/>
        <w:rPr>
          <w:rFonts w:ascii="Arial" w:eastAsia="Arial" w:hAnsi="Arial" w:cs="Arial"/>
          <w:color w:val="231F20"/>
        </w:rPr>
      </w:pPr>
      <w:r w:rsidRPr="034F2CB6">
        <w:rPr>
          <w:rFonts w:ascii="Arial" w:eastAsia="Arial" w:hAnsi="Arial" w:cs="Arial"/>
          <w:color w:val="231F20"/>
          <w:spacing w:val="-2"/>
        </w:rPr>
        <w:t>The</w:t>
      </w:r>
      <w:r w:rsidRPr="034F2CB6">
        <w:rPr>
          <w:rFonts w:ascii="Arial" w:eastAsia="Arial" w:hAnsi="Arial" w:cs="Arial"/>
          <w:color w:val="231F20"/>
          <w:spacing w:val="-14"/>
        </w:rPr>
        <w:t xml:space="preserve"> </w:t>
      </w:r>
      <w:r w:rsidRPr="034F2CB6">
        <w:rPr>
          <w:rFonts w:ascii="Arial" w:eastAsia="Arial" w:hAnsi="Arial" w:cs="Arial"/>
          <w:color w:val="231F20"/>
          <w:spacing w:val="-2"/>
        </w:rPr>
        <w:t>following</w:t>
      </w:r>
      <w:r w:rsidRPr="034F2CB6">
        <w:rPr>
          <w:rFonts w:ascii="Arial" w:eastAsia="Arial" w:hAnsi="Arial" w:cs="Arial"/>
          <w:color w:val="231F20"/>
          <w:spacing w:val="-13"/>
        </w:rPr>
        <w:t xml:space="preserve"> </w:t>
      </w:r>
      <w:r w:rsidRPr="034F2CB6">
        <w:rPr>
          <w:rFonts w:ascii="Arial" w:eastAsia="Arial" w:hAnsi="Arial" w:cs="Arial"/>
          <w:color w:val="231F20"/>
          <w:spacing w:val="-2"/>
        </w:rPr>
        <w:t>Terms</w:t>
      </w:r>
      <w:r w:rsidRPr="034F2CB6">
        <w:rPr>
          <w:rFonts w:ascii="Arial" w:eastAsia="Arial" w:hAnsi="Arial" w:cs="Arial"/>
          <w:color w:val="231F20"/>
          <w:spacing w:val="-13"/>
        </w:rPr>
        <w:t xml:space="preserve"> </w:t>
      </w:r>
      <w:r w:rsidRPr="034F2CB6">
        <w:rPr>
          <w:rFonts w:ascii="Arial" w:eastAsia="Arial" w:hAnsi="Arial" w:cs="Arial"/>
          <w:color w:val="231F20"/>
          <w:spacing w:val="-2"/>
        </w:rPr>
        <w:t>and</w:t>
      </w:r>
      <w:r w:rsidRPr="034F2CB6">
        <w:rPr>
          <w:rFonts w:ascii="Arial" w:eastAsia="Arial" w:hAnsi="Arial" w:cs="Arial"/>
          <w:color w:val="231F20"/>
          <w:spacing w:val="-13"/>
        </w:rPr>
        <w:t xml:space="preserve"> </w:t>
      </w:r>
      <w:r w:rsidRPr="034F2CB6">
        <w:rPr>
          <w:rFonts w:ascii="Arial" w:eastAsia="Arial" w:hAnsi="Arial" w:cs="Arial"/>
          <w:color w:val="231F20"/>
          <w:spacing w:val="-2"/>
        </w:rPr>
        <w:t>Conditions</w:t>
      </w:r>
      <w:r w:rsidRPr="034F2CB6">
        <w:rPr>
          <w:rFonts w:ascii="Arial" w:eastAsia="Arial" w:hAnsi="Arial" w:cs="Arial"/>
          <w:color w:val="231F20"/>
          <w:spacing w:val="-13"/>
        </w:rPr>
        <w:t xml:space="preserve"> </w:t>
      </w:r>
      <w:r w:rsidRPr="034F2CB6">
        <w:rPr>
          <w:rFonts w:ascii="Arial" w:eastAsia="Arial" w:hAnsi="Arial" w:cs="Arial"/>
          <w:color w:val="231F20"/>
          <w:spacing w:val="-2"/>
        </w:rPr>
        <w:t>apply</w:t>
      </w:r>
      <w:r w:rsidRPr="034F2CB6">
        <w:rPr>
          <w:rFonts w:ascii="Arial" w:eastAsia="Arial" w:hAnsi="Arial" w:cs="Arial"/>
          <w:color w:val="231F20"/>
          <w:spacing w:val="-16"/>
        </w:rPr>
        <w:t xml:space="preserve"> </w:t>
      </w:r>
      <w:r w:rsidRPr="034F2CB6">
        <w:rPr>
          <w:rFonts w:ascii="Arial" w:eastAsia="Arial" w:hAnsi="Arial" w:cs="Arial"/>
          <w:color w:val="231F20"/>
          <w:spacing w:val="-2"/>
        </w:rPr>
        <w:t>to</w:t>
      </w:r>
      <w:r w:rsidRPr="034F2CB6">
        <w:rPr>
          <w:rFonts w:ascii="Arial" w:eastAsia="Arial" w:hAnsi="Arial" w:cs="Arial"/>
          <w:color w:val="231F20"/>
          <w:spacing w:val="-13"/>
        </w:rPr>
        <w:t xml:space="preserve"> </w:t>
      </w:r>
      <w:r w:rsidRPr="034F2CB6">
        <w:rPr>
          <w:rFonts w:ascii="Arial" w:eastAsia="Arial" w:hAnsi="Arial" w:cs="Arial"/>
          <w:color w:val="231F20"/>
          <w:spacing w:val="-2"/>
        </w:rPr>
        <w:t>all</w:t>
      </w:r>
      <w:r w:rsidRPr="034F2CB6">
        <w:rPr>
          <w:rFonts w:ascii="Arial" w:eastAsia="Arial" w:hAnsi="Arial" w:cs="Arial"/>
          <w:color w:val="231F20"/>
          <w:spacing w:val="-13"/>
        </w:rPr>
        <w:t xml:space="preserve"> </w:t>
      </w:r>
      <w:r w:rsidRPr="034F2CB6">
        <w:rPr>
          <w:rFonts w:ascii="Arial" w:eastAsia="Arial" w:hAnsi="Arial" w:cs="Arial"/>
          <w:color w:val="231F20"/>
          <w:spacing w:val="-2"/>
        </w:rPr>
        <w:t>incentives</w:t>
      </w:r>
      <w:r w:rsidRPr="034F2CB6">
        <w:rPr>
          <w:rFonts w:ascii="Arial" w:eastAsia="Arial" w:hAnsi="Arial" w:cs="Arial"/>
          <w:color w:val="231F20"/>
          <w:spacing w:val="-13"/>
        </w:rPr>
        <w:t xml:space="preserve"> </w:t>
      </w:r>
      <w:r w:rsidRPr="034F2CB6">
        <w:rPr>
          <w:rFonts w:ascii="Arial" w:eastAsia="Arial" w:hAnsi="Arial" w:cs="Arial"/>
          <w:color w:val="231F20"/>
          <w:spacing w:val="-2"/>
        </w:rPr>
        <w:t>offered</w:t>
      </w:r>
      <w:r w:rsidRPr="034F2CB6">
        <w:rPr>
          <w:rFonts w:ascii="Arial" w:eastAsia="Arial" w:hAnsi="Arial" w:cs="Arial"/>
          <w:color w:val="231F20"/>
          <w:spacing w:val="-14"/>
        </w:rPr>
        <w:t xml:space="preserve"> </w:t>
      </w:r>
      <w:r w:rsidRPr="034F2CB6">
        <w:rPr>
          <w:rFonts w:ascii="Arial" w:eastAsia="Arial" w:hAnsi="Arial" w:cs="Arial"/>
          <w:color w:val="231F20"/>
          <w:spacing w:val="-2"/>
        </w:rPr>
        <w:t>by</w:t>
      </w:r>
      <w:r w:rsidRPr="034F2CB6">
        <w:rPr>
          <w:rFonts w:ascii="Arial" w:eastAsia="Arial" w:hAnsi="Arial" w:cs="Arial"/>
          <w:color w:val="231F20"/>
          <w:spacing w:val="-13"/>
        </w:rPr>
        <w:t xml:space="preserve"> </w:t>
      </w:r>
      <w:r w:rsidRPr="034F2CB6">
        <w:rPr>
          <w:rFonts w:ascii="Arial" w:eastAsia="Arial" w:hAnsi="Arial" w:cs="Arial"/>
          <w:color w:val="231F20"/>
          <w:spacing w:val="-2"/>
        </w:rPr>
        <w:t>L&amp;Q.</w:t>
      </w:r>
      <w:r w:rsidRPr="034F2CB6">
        <w:rPr>
          <w:rFonts w:ascii="Arial" w:eastAsia="Arial" w:hAnsi="Arial" w:cs="Arial"/>
          <w:color w:val="231F20"/>
          <w:spacing w:val="-13"/>
        </w:rPr>
        <w:t xml:space="preserve"> </w:t>
      </w:r>
      <w:r w:rsidRPr="034F2CB6">
        <w:rPr>
          <w:rFonts w:ascii="Arial" w:eastAsia="Arial" w:hAnsi="Arial" w:cs="Arial"/>
          <w:color w:val="231F20"/>
          <w:spacing w:val="-2"/>
        </w:rPr>
        <w:t>Details</w:t>
      </w:r>
      <w:r w:rsidRPr="034F2CB6">
        <w:rPr>
          <w:rFonts w:ascii="Arial" w:eastAsia="Arial" w:hAnsi="Arial" w:cs="Arial"/>
          <w:color w:val="231F20"/>
          <w:spacing w:val="-13"/>
        </w:rPr>
        <w:t xml:space="preserve"> </w:t>
      </w:r>
      <w:r w:rsidRPr="034F2CB6">
        <w:rPr>
          <w:rFonts w:ascii="Arial" w:eastAsia="Arial" w:hAnsi="Arial" w:cs="Arial"/>
          <w:color w:val="231F20"/>
          <w:spacing w:val="-2"/>
        </w:rPr>
        <w:t>of</w:t>
      </w:r>
      <w:r w:rsidRPr="034F2CB6">
        <w:rPr>
          <w:rFonts w:ascii="Arial" w:eastAsia="Arial" w:hAnsi="Arial" w:cs="Arial"/>
          <w:color w:val="231F20"/>
          <w:spacing w:val="-13"/>
        </w:rPr>
        <w:t xml:space="preserve"> </w:t>
      </w:r>
      <w:r w:rsidRPr="034F2CB6">
        <w:rPr>
          <w:rFonts w:ascii="Arial" w:eastAsia="Arial" w:hAnsi="Arial" w:cs="Arial"/>
          <w:color w:val="231F20"/>
          <w:spacing w:val="-2"/>
        </w:rPr>
        <w:t>an</w:t>
      </w:r>
      <w:r w:rsidRPr="034F2CB6">
        <w:rPr>
          <w:rFonts w:ascii="Arial" w:eastAsia="Arial" w:hAnsi="Arial" w:cs="Arial"/>
          <w:color w:val="231F20"/>
          <w:spacing w:val="-13"/>
        </w:rPr>
        <w:t xml:space="preserve"> </w:t>
      </w:r>
      <w:r w:rsidRPr="034F2CB6">
        <w:rPr>
          <w:rFonts w:ascii="Arial" w:eastAsia="Arial" w:hAnsi="Arial" w:cs="Arial"/>
          <w:color w:val="231F20"/>
          <w:spacing w:val="-2"/>
        </w:rPr>
        <w:t xml:space="preserve">incentive </w:t>
      </w:r>
      <w:r w:rsidRPr="034F2CB6">
        <w:rPr>
          <w:rFonts w:ascii="Arial" w:eastAsia="Arial" w:hAnsi="Arial" w:cs="Arial"/>
          <w:color w:val="231F20"/>
        </w:rPr>
        <w:t>agreed</w:t>
      </w:r>
      <w:r w:rsidRPr="034F2CB6">
        <w:rPr>
          <w:rFonts w:ascii="Arial" w:eastAsia="Arial" w:hAnsi="Arial" w:cs="Arial"/>
          <w:color w:val="231F20"/>
          <w:spacing w:val="-8"/>
        </w:rPr>
        <w:t xml:space="preserve"> </w:t>
      </w:r>
      <w:r w:rsidRPr="034F2CB6">
        <w:rPr>
          <w:rFonts w:ascii="Arial" w:eastAsia="Arial" w:hAnsi="Arial" w:cs="Arial"/>
          <w:color w:val="231F20"/>
        </w:rPr>
        <w:t>on</w:t>
      </w:r>
      <w:r w:rsidRPr="034F2CB6">
        <w:rPr>
          <w:rFonts w:ascii="Arial" w:eastAsia="Arial" w:hAnsi="Arial" w:cs="Arial"/>
          <w:color w:val="231F20"/>
          <w:spacing w:val="-8"/>
        </w:rPr>
        <w:t xml:space="preserve"> </w:t>
      </w:r>
      <w:r w:rsidRPr="034F2CB6">
        <w:rPr>
          <w:rFonts w:ascii="Arial" w:eastAsia="Arial" w:hAnsi="Arial" w:cs="Arial"/>
          <w:color w:val="231F20"/>
        </w:rPr>
        <w:t>a</w:t>
      </w:r>
      <w:r w:rsidRPr="034F2CB6">
        <w:rPr>
          <w:rFonts w:ascii="Arial" w:eastAsia="Arial" w:hAnsi="Arial" w:cs="Arial"/>
          <w:color w:val="231F20"/>
          <w:spacing w:val="-8"/>
        </w:rPr>
        <w:t xml:space="preserve"> </w:t>
      </w:r>
      <w:r w:rsidRPr="034F2CB6">
        <w:rPr>
          <w:rFonts w:ascii="Arial" w:eastAsia="Arial" w:hAnsi="Arial" w:cs="Arial"/>
          <w:color w:val="231F20"/>
        </w:rPr>
        <w:t>specific</w:t>
      </w:r>
      <w:r w:rsidRPr="034F2CB6">
        <w:rPr>
          <w:rFonts w:ascii="Arial" w:eastAsia="Arial" w:hAnsi="Arial" w:cs="Arial"/>
          <w:color w:val="231F20"/>
          <w:spacing w:val="-8"/>
        </w:rPr>
        <w:t xml:space="preserve"> </w:t>
      </w:r>
      <w:r w:rsidRPr="034F2CB6">
        <w:rPr>
          <w:rFonts w:ascii="Arial" w:eastAsia="Arial" w:hAnsi="Arial" w:cs="Arial"/>
          <w:color w:val="231F20"/>
        </w:rPr>
        <w:t>sale</w:t>
      </w:r>
      <w:r w:rsidRPr="034F2CB6">
        <w:rPr>
          <w:rFonts w:ascii="Arial" w:eastAsia="Arial" w:hAnsi="Arial" w:cs="Arial"/>
          <w:color w:val="231F20"/>
          <w:spacing w:val="-8"/>
        </w:rPr>
        <w:t xml:space="preserve"> </w:t>
      </w:r>
      <w:r w:rsidRPr="034F2CB6">
        <w:rPr>
          <w:rFonts w:ascii="Arial" w:eastAsia="Arial" w:hAnsi="Arial" w:cs="Arial"/>
          <w:color w:val="231F20"/>
        </w:rPr>
        <w:t>can</w:t>
      </w:r>
      <w:r w:rsidRPr="034F2CB6">
        <w:rPr>
          <w:rFonts w:ascii="Arial" w:eastAsia="Arial" w:hAnsi="Arial" w:cs="Arial"/>
          <w:color w:val="231F20"/>
          <w:spacing w:val="-8"/>
        </w:rPr>
        <w:t xml:space="preserve"> </w:t>
      </w:r>
      <w:r w:rsidRPr="034F2CB6">
        <w:rPr>
          <w:rFonts w:ascii="Arial" w:eastAsia="Arial" w:hAnsi="Arial" w:cs="Arial"/>
          <w:color w:val="231F20"/>
        </w:rPr>
        <w:t>also</w:t>
      </w:r>
      <w:r w:rsidRPr="034F2CB6">
        <w:rPr>
          <w:rFonts w:ascii="Arial" w:eastAsia="Arial" w:hAnsi="Arial" w:cs="Arial"/>
          <w:color w:val="231F20"/>
          <w:spacing w:val="-8"/>
        </w:rPr>
        <w:t xml:space="preserve"> </w:t>
      </w:r>
      <w:r w:rsidRPr="034F2CB6">
        <w:rPr>
          <w:rFonts w:ascii="Arial" w:eastAsia="Arial" w:hAnsi="Arial" w:cs="Arial"/>
          <w:color w:val="231F20"/>
        </w:rPr>
        <w:t>be</w:t>
      </w:r>
      <w:r w:rsidRPr="034F2CB6">
        <w:rPr>
          <w:rFonts w:ascii="Arial" w:eastAsia="Arial" w:hAnsi="Arial" w:cs="Arial"/>
          <w:color w:val="231F20"/>
          <w:spacing w:val="-10"/>
        </w:rPr>
        <w:t xml:space="preserve"> </w:t>
      </w:r>
      <w:r w:rsidRPr="034F2CB6">
        <w:rPr>
          <w:rFonts w:ascii="Arial" w:eastAsia="Arial" w:hAnsi="Arial" w:cs="Arial"/>
          <w:color w:val="231F20"/>
        </w:rPr>
        <w:t>found</w:t>
      </w:r>
      <w:r w:rsidRPr="034F2CB6">
        <w:rPr>
          <w:rFonts w:ascii="Arial" w:eastAsia="Arial" w:hAnsi="Arial" w:cs="Arial"/>
          <w:color w:val="231F20"/>
          <w:spacing w:val="-8"/>
        </w:rPr>
        <w:t xml:space="preserve"> </w:t>
      </w:r>
      <w:r w:rsidRPr="034F2CB6">
        <w:rPr>
          <w:rFonts w:ascii="Arial" w:eastAsia="Arial" w:hAnsi="Arial" w:cs="Arial"/>
          <w:color w:val="231F20"/>
        </w:rPr>
        <w:t>on</w:t>
      </w:r>
      <w:r w:rsidRPr="034F2CB6">
        <w:rPr>
          <w:rFonts w:ascii="Arial" w:eastAsia="Arial" w:hAnsi="Arial" w:cs="Arial"/>
          <w:color w:val="231F20"/>
          <w:spacing w:val="-12"/>
        </w:rPr>
        <w:t xml:space="preserve"> </w:t>
      </w:r>
      <w:r w:rsidRPr="034F2CB6">
        <w:rPr>
          <w:rFonts w:ascii="Arial" w:eastAsia="Arial" w:hAnsi="Arial" w:cs="Arial"/>
          <w:color w:val="231F20"/>
        </w:rPr>
        <w:t>the</w:t>
      </w:r>
      <w:r w:rsidRPr="034F2CB6">
        <w:rPr>
          <w:rFonts w:ascii="Arial" w:eastAsia="Arial" w:hAnsi="Arial" w:cs="Arial"/>
          <w:color w:val="231F20"/>
          <w:spacing w:val="-8"/>
        </w:rPr>
        <w:t xml:space="preserve"> </w:t>
      </w:r>
      <w:r w:rsidRPr="034F2CB6">
        <w:rPr>
          <w:rFonts w:ascii="Arial" w:eastAsia="Arial" w:hAnsi="Arial" w:cs="Arial"/>
          <w:color w:val="231F20"/>
        </w:rPr>
        <w:t>Reservation</w:t>
      </w:r>
      <w:r w:rsidRPr="034F2CB6">
        <w:rPr>
          <w:rFonts w:ascii="Arial" w:eastAsia="Arial" w:hAnsi="Arial" w:cs="Arial"/>
          <w:color w:val="231F20"/>
          <w:spacing w:val="-10"/>
        </w:rPr>
        <w:t xml:space="preserve"> </w:t>
      </w:r>
      <w:r w:rsidRPr="034F2CB6">
        <w:rPr>
          <w:rFonts w:ascii="Arial" w:eastAsia="Arial" w:hAnsi="Arial" w:cs="Arial"/>
          <w:color w:val="231F20"/>
        </w:rPr>
        <w:t>form</w:t>
      </w:r>
      <w:r w:rsidRPr="034F2CB6">
        <w:rPr>
          <w:rFonts w:ascii="Arial" w:eastAsia="Arial" w:hAnsi="Arial" w:cs="Arial"/>
          <w:color w:val="231F20"/>
          <w:spacing w:val="-8"/>
        </w:rPr>
        <w:t xml:space="preserve"> </w:t>
      </w:r>
      <w:r w:rsidRPr="034F2CB6">
        <w:rPr>
          <w:rFonts w:ascii="Arial" w:eastAsia="Arial" w:hAnsi="Arial" w:cs="Arial"/>
          <w:color w:val="231F20"/>
        </w:rPr>
        <w:t>completed</w:t>
      </w:r>
      <w:r w:rsidRPr="034F2CB6">
        <w:rPr>
          <w:rFonts w:ascii="Arial" w:eastAsia="Arial" w:hAnsi="Arial" w:cs="Arial"/>
          <w:color w:val="231F20"/>
          <w:spacing w:val="-8"/>
        </w:rPr>
        <w:t xml:space="preserve"> </w:t>
      </w:r>
      <w:r w:rsidRPr="034F2CB6">
        <w:rPr>
          <w:rFonts w:ascii="Arial" w:eastAsia="Arial" w:hAnsi="Arial" w:cs="Arial"/>
          <w:color w:val="231F20"/>
        </w:rPr>
        <w:t>at</w:t>
      </w:r>
      <w:r w:rsidRPr="034F2CB6">
        <w:rPr>
          <w:rFonts w:ascii="Arial" w:eastAsia="Arial" w:hAnsi="Arial" w:cs="Arial"/>
          <w:color w:val="231F20"/>
          <w:spacing w:val="-12"/>
        </w:rPr>
        <w:t xml:space="preserve"> </w:t>
      </w:r>
      <w:r w:rsidRPr="034F2CB6">
        <w:rPr>
          <w:rFonts w:ascii="Arial" w:eastAsia="Arial" w:hAnsi="Arial" w:cs="Arial"/>
          <w:color w:val="231F20"/>
        </w:rPr>
        <w:t>the</w:t>
      </w:r>
      <w:r w:rsidRPr="034F2CB6">
        <w:rPr>
          <w:rFonts w:ascii="Arial" w:eastAsia="Arial" w:hAnsi="Arial" w:cs="Arial"/>
          <w:color w:val="231F20"/>
          <w:spacing w:val="-12"/>
        </w:rPr>
        <w:t xml:space="preserve"> </w:t>
      </w:r>
      <w:r w:rsidRPr="034F2CB6">
        <w:rPr>
          <w:rFonts w:ascii="Arial" w:eastAsia="Arial" w:hAnsi="Arial" w:cs="Arial"/>
          <w:color w:val="231F20"/>
        </w:rPr>
        <w:t>time</w:t>
      </w:r>
      <w:r w:rsidRPr="034F2CB6">
        <w:rPr>
          <w:rFonts w:ascii="Arial" w:eastAsia="Arial" w:hAnsi="Arial" w:cs="Arial"/>
          <w:color w:val="231F20"/>
          <w:spacing w:val="-12"/>
        </w:rPr>
        <w:t xml:space="preserve"> </w:t>
      </w:r>
      <w:r w:rsidRPr="034F2CB6">
        <w:rPr>
          <w:rFonts w:ascii="Arial" w:eastAsia="Arial" w:hAnsi="Arial" w:cs="Arial"/>
          <w:color w:val="231F20"/>
        </w:rPr>
        <w:t>the property is reserved.</w:t>
      </w:r>
    </w:p>
    <w:p w14:paraId="643234C0" w14:textId="7F39CDCC" w:rsidR="00ED09BA" w:rsidRDefault="00ED09BA" w:rsidP="034F2CB6">
      <w:pPr>
        <w:spacing w:before="157"/>
        <w:ind w:left="110"/>
        <w:rPr>
          <w:rFonts w:ascii="Arial" w:eastAsia="Arial" w:hAnsi="Arial" w:cs="Arial"/>
          <w:sz w:val="24"/>
          <w:szCs w:val="24"/>
        </w:rPr>
      </w:pPr>
      <w:r w:rsidRPr="034F2CB6">
        <w:rPr>
          <w:rFonts w:ascii="Arial" w:eastAsia="Arial" w:hAnsi="Arial" w:cs="Arial"/>
          <w:color w:val="231F20"/>
          <w:spacing w:val="-4"/>
          <w:sz w:val="24"/>
          <w:szCs w:val="24"/>
        </w:rPr>
        <w:t>The</w:t>
      </w:r>
      <w:r w:rsidRPr="034F2CB6">
        <w:rPr>
          <w:rFonts w:ascii="Arial" w:eastAsia="Arial" w:hAnsi="Arial" w:cs="Arial"/>
          <w:color w:val="231F20"/>
          <w:spacing w:val="-1"/>
          <w:sz w:val="24"/>
          <w:szCs w:val="24"/>
        </w:rPr>
        <w:t xml:space="preserve"> </w:t>
      </w:r>
      <w:r w:rsidRPr="034F2CB6">
        <w:rPr>
          <w:rFonts w:ascii="Arial" w:eastAsia="Arial" w:hAnsi="Arial" w:cs="Arial"/>
          <w:color w:val="231F20"/>
          <w:spacing w:val="-4"/>
          <w:sz w:val="24"/>
          <w:szCs w:val="24"/>
        </w:rPr>
        <w:t>below</w:t>
      </w:r>
      <w:r w:rsidRPr="034F2CB6">
        <w:rPr>
          <w:rFonts w:ascii="Arial" w:eastAsia="Arial" w:hAnsi="Arial" w:cs="Arial"/>
          <w:color w:val="231F20"/>
          <w:spacing w:val="-12"/>
          <w:sz w:val="24"/>
          <w:szCs w:val="24"/>
        </w:rPr>
        <w:t xml:space="preserve"> </w:t>
      </w:r>
      <w:r w:rsidRPr="034F2CB6">
        <w:rPr>
          <w:rFonts w:ascii="Arial" w:eastAsia="Arial" w:hAnsi="Arial" w:cs="Arial"/>
          <w:color w:val="231F20"/>
          <w:spacing w:val="-4"/>
          <w:sz w:val="24"/>
          <w:szCs w:val="24"/>
        </w:rPr>
        <w:t>terms</w:t>
      </w:r>
      <w:r w:rsidRPr="034F2CB6">
        <w:rPr>
          <w:rFonts w:ascii="Arial" w:eastAsia="Arial" w:hAnsi="Arial" w:cs="Arial"/>
          <w:color w:val="231F20"/>
          <w:sz w:val="24"/>
          <w:szCs w:val="24"/>
        </w:rPr>
        <w:t xml:space="preserve"> </w:t>
      </w:r>
      <w:r w:rsidRPr="034F2CB6">
        <w:rPr>
          <w:rFonts w:ascii="Arial" w:eastAsia="Arial" w:hAnsi="Arial" w:cs="Arial"/>
          <w:color w:val="231F20"/>
          <w:spacing w:val="-4"/>
          <w:sz w:val="24"/>
          <w:szCs w:val="24"/>
        </w:rPr>
        <w:t>are</w:t>
      </w:r>
      <w:r w:rsidRPr="034F2CB6">
        <w:rPr>
          <w:rFonts w:ascii="Arial" w:eastAsia="Arial" w:hAnsi="Arial" w:cs="Arial"/>
          <w:color w:val="231F20"/>
          <w:spacing w:val="-1"/>
          <w:sz w:val="24"/>
          <w:szCs w:val="24"/>
        </w:rPr>
        <w:t xml:space="preserve"> </w:t>
      </w:r>
      <w:r w:rsidRPr="034F2CB6">
        <w:rPr>
          <w:rFonts w:ascii="Arial" w:eastAsia="Arial" w:hAnsi="Arial" w:cs="Arial"/>
          <w:color w:val="231F20"/>
          <w:spacing w:val="-4"/>
          <w:sz w:val="24"/>
          <w:szCs w:val="24"/>
        </w:rPr>
        <w:t>applicable</w:t>
      </w:r>
      <w:r w:rsidRPr="034F2CB6">
        <w:rPr>
          <w:rFonts w:ascii="Arial" w:eastAsia="Arial" w:hAnsi="Arial" w:cs="Arial"/>
          <w:color w:val="231F20"/>
          <w:spacing w:val="-6"/>
          <w:sz w:val="24"/>
          <w:szCs w:val="24"/>
        </w:rPr>
        <w:t xml:space="preserve"> </w:t>
      </w:r>
      <w:r w:rsidRPr="034F2CB6">
        <w:rPr>
          <w:rFonts w:ascii="Arial" w:eastAsia="Arial" w:hAnsi="Arial" w:cs="Arial"/>
          <w:color w:val="231F20"/>
          <w:spacing w:val="-4"/>
          <w:sz w:val="24"/>
          <w:szCs w:val="24"/>
        </w:rPr>
        <w:t>to</w:t>
      </w:r>
      <w:r w:rsidRPr="034F2CB6">
        <w:rPr>
          <w:rFonts w:ascii="Arial" w:eastAsia="Arial" w:hAnsi="Arial" w:cs="Arial"/>
          <w:color w:val="231F20"/>
          <w:spacing w:val="-1"/>
          <w:sz w:val="24"/>
          <w:szCs w:val="24"/>
        </w:rPr>
        <w:t xml:space="preserve"> </w:t>
      </w:r>
      <w:r w:rsidRPr="034F2CB6">
        <w:rPr>
          <w:rFonts w:ascii="Arial" w:eastAsia="Arial" w:hAnsi="Arial" w:cs="Arial"/>
          <w:color w:val="231F20"/>
          <w:spacing w:val="-4"/>
          <w:sz w:val="24"/>
          <w:szCs w:val="24"/>
        </w:rPr>
        <w:t>any</w:t>
      </w:r>
      <w:r w:rsidRPr="034F2CB6">
        <w:rPr>
          <w:rFonts w:ascii="Arial" w:eastAsia="Arial" w:hAnsi="Arial" w:cs="Arial"/>
          <w:color w:val="231F20"/>
          <w:spacing w:val="-7"/>
          <w:sz w:val="24"/>
          <w:szCs w:val="24"/>
        </w:rPr>
        <w:t xml:space="preserve"> </w:t>
      </w:r>
      <w:r w:rsidRPr="034F2CB6">
        <w:rPr>
          <w:rFonts w:ascii="Arial" w:eastAsia="Arial" w:hAnsi="Arial" w:cs="Arial"/>
          <w:color w:val="231F20"/>
          <w:spacing w:val="-4"/>
          <w:sz w:val="24"/>
          <w:szCs w:val="24"/>
        </w:rPr>
        <w:t>incentive</w:t>
      </w:r>
      <w:r w:rsidRPr="034F2CB6">
        <w:rPr>
          <w:rFonts w:ascii="Arial" w:eastAsia="Arial" w:hAnsi="Arial" w:cs="Arial"/>
          <w:color w:val="231F20"/>
          <w:spacing w:val="-1"/>
          <w:sz w:val="24"/>
          <w:szCs w:val="24"/>
        </w:rPr>
        <w:t xml:space="preserve"> </w:t>
      </w:r>
      <w:r w:rsidRPr="034F2CB6">
        <w:rPr>
          <w:rFonts w:ascii="Arial" w:eastAsia="Arial" w:hAnsi="Arial" w:cs="Arial"/>
          <w:color w:val="231F20"/>
          <w:spacing w:val="-4"/>
          <w:sz w:val="24"/>
          <w:szCs w:val="24"/>
        </w:rPr>
        <w:t>offered</w:t>
      </w:r>
      <w:r w:rsidRPr="034F2CB6">
        <w:rPr>
          <w:rFonts w:ascii="Arial" w:eastAsia="Arial" w:hAnsi="Arial" w:cs="Arial"/>
          <w:color w:val="231F20"/>
          <w:spacing w:val="-1"/>
          <w:sz w:val="24"/>
          <w:szCs w:val="24"/>
        </w:rPr>
        <w:t xml:space="preserve"> </w:t>
      </w:r>
      <w:r w:rsidRPr="034F2CB6">
        <w:rPr>
          <w:rFonts w:ascii="Arial" w:eastAsia="Arial" w:hAnsi="Arial" w:cs="Arial"/>
          <w:color w:val="231F20"/>
          <w:spacing w:val="-4"/>
          <w:sz w:val="24"/>
          <w:szCs w:val="24"/>
        </w:rPr>
        <w:t>by</w:t>
      </w:r>
      <w:r w:rsidRPr="034F2CB6">
        <w:rPr>
          <w:rFonts w:ascii="Arial" w:eastAsia="Arial" w:hAnsi="Arial" w:cs="Arial"/>
          <w:color w:val="231F20"/>
          <w:spacing w:val="-7"/>
          <w:sz w:val="24"/>
          <w:szCs w:val="24"/>
        </w:rPr>
        <w:t xml:space="preserve"> </w:t>
      </w:r>
      <w:r w:rsidRPr="034F2CB6">
        <w:rPr>
          <w:rFonts w:ascii="Arial" w:eastAsia="Arial" w:hAnsi="Arial" w:cs="Arial"/>
          <w:color w:val="231F20"/>
          <w:spacing w:val="-4"/>
          <w:sz w:val="24"/>
          <w:szCs w:val="24"/>
        </w:rPr>
        <w:t>L&amp;Q</w:t>
      </w:r>
    </w:p>
    <w:p w14:paraId="751E986B" w14:textId="77777777" w:rsidR="00ED09BA" w:rsidRDefault="00ED09BA" w:rsidP="034F2CB6">
      <w:pPr>
        <w:pStyle w:val="BodyText"/>
        <w:rPr>
          <w:rFonts w:ascii="Arial" w:eastAsia="Arial" w:hAnsi="Arial" w:cs="Arial"/>
          <w:sz w:val="20"/>
          <w:szCs w:val="20"/>
        </w:rPr>
      </w:pPr>
      <w:r>
        <w:rPr>
          <w:noProof/>
        </w:rPr>
        <mc:AlternateContent>
          <mc:Choice Requires="wps">
            <w:drawing>
              <wp:anchor distT="0" distB="0" distL="0" distR="0" simplePos="0" relativeHeight="251658240" behindDoc="1" locked="0" layoutInCell="1" allowOverlap="1" wp14:anchorId="4A1D21A3" wp14:editId="5AA057E9">
                <wp:simplePos x="0" y="0"/>
                <wp:positionH relativeFrom="page">
                  <wp:posOffset>565199</wp:posOffset>
                </wp:positionH>
                <wp:positionV relativeFrom="paragraph">
                  <wp:posOffset>124925</wp:posOffset>
                </wp:positionV>
                <wp:extent cx="6645909" cy="1270"/>
                <wp:effectExtent l="0" t="0" r="0" b="0"/>
                <wp:wrapTopAndBottom/>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5"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F84EDFA" id="Freeform: Shape 8" o:spid="_x0000_s1026" style="position:absolute;margin-left:44.5pt;margin-top:9.85pt;width:523.3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" path="m,l6645605,e" filled="f" strokecolor="#231f20" strokeweight="1pt">
                <v:path arrowok="t"/>
                <w10:wrap type="topAndBottom" anchorx="page"/>
              </v:shape>
            </w:pict>
          </mc:Fallback>
        </mc:AlternateContent>
      </w:r>
    </w:p>
    <w:p w14:paraId="31CA2593" w14:textId="77777777" w:rsidR="00ED09BA" w:rsidRDefault="00ED09BA" w:rsidP="034F2CB6">
      <w:pPr>
        <w:pStyle w:val="ListParagraph"/>
        <w:numPr>
          <w:ilvl w:val="0"/>
          <w:numId w:val="9"/>
        </w:numPr>
        <w:tabs>
          <w:tab w:val="left" w:pos="640"/>
        </w:tabs>
        <w:spacing w:before="109" w:line="266" w:lineRule="auto"/>
        <w:ind w:right="177"/>
        <w:rPr>
          <w:rFonts w:ascii="Arial" w:eastAsia="Arial" w:hAnsi="Arial" w:cs="Arial"/>
          <w:color w:val="231F20"/>
          <w:lang w:val="en-GB"/>
        </w:rPr>
      </w:pPr>
      <w:r w:rsidRPr="034F2CB6">
        <w:rPr>
          <w:rFonts w:ascii="Arial" w:eastAsia="Arial" w:hAnsi="Arial" w:cs="Arial"/>
          <w:color w:val="231F20"/>
          <w:lang w:val="en-GB"/>
        </w:rPr>
        <w:t>Due</w:t>
      </w:r>
      <w:r w:rsidRPr="034F2CB6">
        <w:rPr>
          <w:rFonts w:ascii="Arial" w:eastAsia="Arial" w:hAnsi="Arial" w:cs="Arial"/>
          <w:color w:val="231F20"/>
          <w:spacing w:val="-9"/>
          <w:lang w:val="en-GB"/>
        </w:rPr>
        <w:t xml:space="preserve"> </w:t>
      </w:r>
      <w:r w:rsidRPr="034F2CB6">
        <w:rPr>
          <w:rFonts w:ascii="Arial" w:eastAsia="Arial" w:hAnsi="Arial" w:cs="Arial"/>
          <w:color w:val="231F20"/>
          <w:lang w:val="en-GB"/>
        </w:rPr>
        <w:t>to</w:t>
      </w:r>
      <w:r w:rsidRPr="034F2CB6">
        <w:rPr>
          <w:rFonts w:ascii="Arial" w:eastAsia="Arial" w:hAnsi="Arial" w:cs="Arial"/>
          <w:color w:val="231F20"/>
          <w:spacing w:val="-5"/>
          <w:lang w:val="en-GB"/>
        </w:rPr>
        <w:t xml:space="preserve"> </w:t>
      </w:r>
      <w:r w:rsidRPr="034F2CB6">
        <w:rPr>
          <w:rFonts w:ascii="Arial" w:eastAsia="Arial" w:hAnsi="Arial" w:cs="Arial"/>
          <w:color w:val="231F20"/>
          <w:lang w:val="en-GB"/>
        </w:rPr>
        <w:t>lender</w:t>
      </w:r>
      <w:r w:rsidRPr="034F2CB6">
        <w:rPr>
          <w:rFonts w:ascii="Arial" w:eastAsia="Arial" w:hAnsi="Arial" w:cs="Arial"/>
          <w:color w:val="231F20"/>
          <w:spacing w:val="-9"/>
          <w:lang w:val="en-GB"/>
        </w:rPr>
        <w:t xml:space="preserve"> </w:t>
      </w:r>
      <w:r w:rsidRPr="034F2CB6">
        <w:rPr>
          <w:rFonts w:ascii="Arial" w:eastAsia="Arial" w:hAnsi="Arial" w:cs="Arial"/>
          <w:color w:val="231F20"/>
          <w:lang w:val="en-GB"/>
        </w:rPr>
        <w:t>restrictions</w:t>
      </w:r>
      <w:r w:rsidRPr="034F2CB6">
        <w:rPr>
          <w:rFonts w:ascii="Arial" w:eastAsia="Arial" w:hAnsi="Arial" w:cs="Arial"/>
          <w:color w:val="231F20"/>
          <w:spacing w:val="-9"/>
          <w:lang w:val="en-GB"/>
        </w:rPr>
        <w:t xml:space="preserve"> </w:t>
      </w:r>
      <w:r w:rsidRPr="034F2CB6">
        <w:rPr>
          <w:rFonts w:ascii="Arial" w:eastAsia="Arial" w:hAnsi="Arial" w:cs="Arial"/>
          <w:color w:val="231F20"/>
          <w:lang w:val="en-GB"/>
        </w:rPr>
        <w:t>the</w:t>
      </w:r>
      <w:r w:rsidRPr="034F2CB6">
        <w:rPr>
          <w:rFonts w:ascii="Arial" w:eastAsia="Arial" w:hAnsi="Arial" w:cs="Arial"/>
          <w:color w:val="231F20"/>
          <w:spacing w:val="-9"/>
          <w:lang w:val="en-GB"/>
        </w:rPr>
        <w:t xml:space="preserve"> </w:t>
      </w:r>
      <w:r w:rsidRPr="034F2CB6">
        <w:rPr>
          <w:rFonts w:ascii="Arial" w:eastAsia="Arial" w:hAnsi="Arial" w:cs="Arial"/>
          <w:color w:val="231F20"/>
          <w:lang w:val="en-GB"/>
        </w:rPr>
        <w:t>total</w:t>
      </w:r>
      <w:r w:rsidRPr="034F2CB6">
        <w:rPr>
          <w:rFonts w:ascii="Arial" w:eastAsia="Arial" w:hAnsi="Arial" w:cs="Arial"/>
          <w:color w:val="231F20"/>
          <w:spacing w:val="-10"/>
          <w:lang w:val="en-GB"/>
        </w:rPr>
        <w:t xml:space="preserve"> </w:t>
      </w:r>
      <w:r w:rsidRPr="034F2CB6">
        <w:rPr>
          <w:rFonts w:ascii="Arial" w:eastAsia="Arial" w:hAnsi="Arial" w:cs="Arial"/>
          <w:color w:val="231F20"/>
          <w:lang w:val="en-GB"/>
        </w:rPr>
        <w:t>value</w:t>
      </w:r>
      <w:r w:rsidRPr="034F2CB6">
        <w:rPr>
          <w:rFonts w:ascii="Arial" w:eastAsia="Arial" w:hAnsi="Arial" w:cs="Arial"/>
          <w:color w:val="231F20"/>
          <w:spacing w:val="-5"/>
          <w:lang w:val="en-GB"/>
        </w:rPr>
        <w:t xml:space="preserve"> </w:t>
      </w:r>
      <w:r w:rsidRPr="034F2CB6">
        <w:rPr>
          <w:rFonts w:ascii="Arial" w:eastAsia="Arial" w:hAnsi="Arial" w:cs="Arial"/>
          <w:color w:val="231F20"/>
          <w:lang w:val="en-GB"/>
        </w:rPr>
        <w:t>of</w:t>
      </w:r>
      <w:r w:rsidRPr="034F2CB6">
        <w:rPr>
          <w:rFonts w:ascii="Arial" w:eastAsia="Arial" w:hAnsi="Arial" w:cs="Arial"/>
          <w:color w:val="231F20"/>
          <w:spacing w:val="-9"/>
          <w:lang w:val="en-GB"/>
        </w:rPr>
        <w:t xml:space="preserve"> </w:t>
      </w:r>
      <w:r w:rsidRPr="034F2CB6">
        <w:rPr>
          <w:rFonts w:ascii="Arial" w:eastAsia="Arial" w:hAnsi="Arial" w:cs="Arial"/>
          <w:color w:val="231F20"/>
          <w:lang w:val="en-GB"/>
        </w:rPr>
        <w:t>all</w:t>
      </w:r>
      <w:r w:rsidRPr="034F2CB6">
        <w:rPr>
          <w:rFonts w:ascii="Arial" w:eastAsia="Arial" w:hAnsi="Arial" w:cs="Arial"/>
          <w:color w:val="231F20"/>
          <w:spacing w:val="-5"/>
          <w:lang w:val="en-GB"/>
        </w:rPr>
        <w:t xml:space="preserve"> </w:t>
      </w:r>
      <w:r w:rsidRPr="034F2CB6">
        <w:rPr>
          <w:rFonts w:ascii="Arial" w:eastAsia="Arial" w:hAnsi="Arial" w:cs="Arial"/>
          <w:color w:val="231F20"/>
          <w:lang w:val="en-GB"/>
        </w:rPr>
        <w:t>incentives</w:t>
      </w:r>
      <w:r w:rsidRPr="034F2CB6">
        <w:rPr>
          <w:rFonts w:ascii="Arial" w:eastAsia="Arial" w:hAnsi="Arial" w:cs="Arial"/>
          <w:color w:val="231F20"/>
          <w:spacing w:val="-5"/>
          <w:lang w:val="en-GB"/>
        </w:rPr>
        <w:t xml:space="preserve"> </w:t>
      </w:r>
      <w:r w:rsidRPr="034F2CB6">
        <w:rPr>
          <w:rFonts w:ascii="Arial" w:eastAsia="Arial" w:hAnsi="Arial" w:cs="Arial"/>
          <w:color w:val="231F20"/>
          <w:lang w:val="en-GB"/>
        </w:rPr>
        <w:t>offered</w:t>
      </w:r>
      <w:r w:rsidRPr="034F2CB6">
        <w:rPr>
          <w:rFonts w:ascii="Arial" w:eastAsia="Arial" w:hAnsi="Arial" w:cs="Arial"/>
          <w:color w:val="231F20"/>
          <w:spacing w:val="-5"/>
          <w:lang w:val="en-GB"/>
        </w:rPr>
        <w:t xml:space="preserve"> </w:t>
      </w:r>
      <w:r w:rsidRPr="034F2CB6">
        <w:rPr>
          <w:rFonts w:ascii="Arial" w:eastAsia="Arial" w:hAnsi="Arial" w:cs="Arial"/>
          <w:color w:val="231F20"/>
          <w:lang w:val="en-GB"/>
        </w:rPr>
        <w:t>must</w:t>
      </w:r>
      <w:r w:rsidRPr="034F2CB6">
        <w:rPr>
          <w:rFonts w:ascii="Arial" w:eastAsia="Arial" w:hAnsi="Arial" w:cs="Arial"/>
          <w:color w:val="231F20"/>
          <w:spacing w:val="-5"/>
          <w:lang w:val="en-GB"/>
        </w:rPr>
        <w:t xml:space="preserve"> </w:t>
      </w:r>
      <w:r w:rsidRPr="034F2CB6">
        <w:rPr>
          <w:rFonts w:ascii="Arial" w:eastAsia="Arial" w:hAnsi="Arial" w:cs="Arial"/>
          <w:color w:val="231F20"/>
          <w:lang w:val="en-GB"/>
        </w:rPr>
        <w:t>not</w:t>
      </w:r>
      <w:r w:rsidRPr="034F2CB6">
        <w:rPr>
          <w:rFonts w:ascii="Arial" w:eastAsia="Arial" w:hAnsi="Arial" w:cs="Arial"/>
          <w:color w:val="231F20"/>
          <w:spacing w:val="-5"/>
          <w:lang w:val="en-GB"/>
        </w:rPr>
        <w:t xml:space="preserve"> </w:t>
      </w:r>
      <w:r w:rsidRPr="034F2CB6">
        <w:rPr>
          <w:rFonts w:ascii="Arial" w:eastAsia="Arial" w:hAnsi="Arial" w:cs="Arial"/>
          <w:color w:val="231F20"/>
          <w:lang w:val="en-GB"/>
        </w:rPr>
        <w:t>exceed</w:t>
      </w:r>
      <w:r w:rsidRPr="034F2CB6">
        <w:rPr>
          <w:rFonts w:ascii="Arial" w:eastAsia="Arial" w:hAnsi="Arial" w:cs="Arial"/>
          <w:color w:val="231F20"/>
          <w:spacing w:val="-5"/>
          <w:lang w:val="en-GB"/>
        </w:rPr>
        <w:t xml:space="preserve"> </w:t>
      </w:r>
      <w:r w:rsidRPr="034F2CB6">
        <w:rPr>
          <w:rFonts w:ascii="Arial" w:eastAsia="Arial" w:hAnsi="Arial" w:cs="Arial"/>
          <w:color w:val="231F20"/>
          <w:lang w:val="en-GB"/>
        </w:rPr>
        <w:t>5%</w:t>
      </w:r>
      <w:r w:rsidRPr="034F2CB6">
        <w:rPr>
          <w:rFonts w:ascii="Arial" w:eastAsia="Arial" w:hAnsi="Arial" w:cs="Arial"/>
          <w:color w:val="231F20"/>
          <w:spacing w:val="-5"/>
          <w:lang w:val="en-GB"/>
        </w:rPr>
        <w:t xml:space="preserve"> </w:t>
      </w:r>
      <w:r w:rsidRPr="034F2CB6">
        <w:rPr>
          <w:rFonts w:ascii="Arial" w:eastAsia="Arial" w:hAnsi="Arial" w:cs="Arial"/>
          <w:color w:val="231F20"/>
          <w:lang w:val="en-GB"/>
        </w:rPr>
        <w:t>of</w:t>
      </w:r>
      <w:r w:rsidRPr="034F2CB6">
        <w:rPr>
          <w:rFonts w:ascii="Arial" w:eastAsia="Arial" w:hAnsi="Arial" w:cs="Arial"/>
          <w:color w:val="231F20"/>
          <w:spacing w:val="-13"/>
          <w:lang w:val="en-GB"/>
        </w:rPr>
        <w:t xml:space="preserve"> </w:t>
      </w:r>
      <w:r w:rsidRPr="034F2CB6">
        <w:rPr>
          <w:rFonts w:ascii="Arial" w:eastAsia="Arial" w:hAnsi="Arial" w:cs="Arial"/>
          <w:color w:val="231F20"/>
          <w:lang w:val="en-GB"/>
        </w:rPr>
        <w:t>the</w:t>
      </w:r>
      <w:r w:rsidRPr="034F2CB6">
        <w:rPr>
          <w:rFonts w:ascii="Arial" w:eastAsia="Arial" w:hAnsi="Arial" w:cs="Arial"/>
          <w:color w:val="231F20"/>
          <w:spacing w:val="-5"/>
          <w:lang w:val="en-GB"/>
        </w:rPr>
        <w:t xml:space="preserve"> </w:t>
      </w:r>
      <w:r w:rsidRPr="034F2CB6">
        <w:rPr>
          <w:rFonts w:ascii="Arial" w:eastAsia="Arial" w:hAnsi="Arial" w:cs="Arial"/>
          <w:color w:val="231F20"/>
          <w:lang w:val="en-GB"/>
        </w:rPr>
        <w:t>minimum share value being purchased where the sale is a Shared Ownership, this is based on the minimum share available on the selected plot</w:t>
      </w:r>
    </w:p>
    <w:p w14:paraId="3310570A" w14:textId="77777777" w:rsidR="00ED09BA" w:rsidRDefault="00ED09BA" w:rsidP="034F2CB6">
      <w:pPr>
        <w:pStyle w:val="ListParagraph"/>
        <w:numPr>
          <w:ilvl w:val="0"/>
          <w:numId w:val="9"/>
        </w:numPr>
        <w:tabs>
          <w:tab w:val="left" w:pos="640"/>
        </w:tabs>
        <w:spacing w:line="266" w:lineRule="auto"/>
        <w:ind w:right="269"/>
        <w:rPr>
          <w:rFonts w:ascii="Arial" w:eastAsia="Arial" w:hAnsi="Arial" w:cs="Arial"/>
          <w:color w:val="231F20"/>
        </w:rPr>
      </w:pPr>
      <w:r w:rsidRPr="034F2CB6">
        <w:rPr>
          <w:rFonts w:ascii="Arial" w:eastAsia="Arial" w:hAnsi="Arial" w:cs="Arial"/>
          <w:color w:val="231F20"/>
        </w:rPr>
        <w:t>L&amp;Q</w:t>
      </w:r>
      <w:r w:rsidRPr="034F2CB6">
        <w:rPr>
          <w:rFonts w:ascii="Arial" w:eastAsia="Arial" w:hAnsi="Arial" w:cs="Arial"/>
          <w:color w:val="231F20"/>
          <w:spacing w:val="-8"/>
        </w:rPr>
        <w:t xml:space="preserve"> </w:t>
      </w:r>
      <w:r w:rsidRPr="034F2CB6">
        <w:rPr>
          <w:rFonts w:ascii="Arial" w:eastAsia="Arial" w:hAnsi="Arial" w:cs="Arial"/>
          <w:color w:val="231F20"/>
        </w:rPr>
        <w:t>will</w:t>
      </w:r>
      <w:r w:rsidRPr="034F2CB6">
        <w:rPr>
          <w:rFonts w:ascii="Arial" w:eastAsia="Arial" w:hAnsi="Arial" w:cs="Arial"/>
          <w:color w:val="231F20"/>
          <w:spacing w:val="-4"/>
        </w:rPr>
        <w:t xml:space="preserve"> </w:t>
      </w:r>
      <w:r w:rsidRPr="034F2CB6">
        <w:rPr>
          <w:rFonts w:ascii="Arial" w:eastAsia="Arial" w:hAnsi="Arial" w:cs="Arial"/>
          <w:color w:val="231F20"/>
        </w:rPr>
        <w:t>not</w:t>
      </w:r>
      <w:r w:rsidRPr="034F2CB6">
        <w:rPr>
          <w:rFonts w:ascii="Arial" w:eastAsia="Arial" w:hAnsi="Arial" w:cs="Arial"/>
          <w:color w:val="231F20"/>
          <w:spacing w:val="-4"/>
        </w:rPr>
        <w:t xml:space="preserve"> </w:t>
      </w:r>
      <w:r w:rsidRPr="034F2CB6">
        <w:rPr>
          <w:rFonts w:ascii="Arial" w:eastAsia="Arial" w:hAnsi="Arial" w:cs="Arial"/>
          <w:color w:val="231F20"/>
        </w:rPr>
        <w:t>be</w:t>
      </w:r>
      <w:r w:rsidRPr="034F2CB6">
        <w:rPr>
          <w:rFonts w:ascii="Arial" w:eastAsia="Arial" w:hAnsi="Arial" w:cs="Arial"/>
          <w:color w:val="231F20"/>
          <w:spacing w:val="-4"/>
        </w:rPr>
        <w:t xml:space="preserve"> </w:t>
      </w:r>
      <w:r w:rsidRPr="034F2CB6">
        <w:rPr>
          <w:rFonts w:ascii="Arial" w:eastAsia="Arial" w:hAnsi="Arial" w:cs="Arial"/>
          <w:color w:val="231F20"/>
        </w:rPr>
        <w:t>responsible</w:t>
      </w:r>
      <w:r w:rsidRPr="034F2CB6">
        <w:rPr>
          <w:rFonts w:ascii="Arial" w:eastAsia="Arial" w:hAnsi="Arial" w:cs="Arial"/>
          <w:color w:val="231F20"/>
          <w:spacing w:val="-6"/>
        </w:rPr>
        <w:t xml:space="preserve"> </w:t>
      </w:r>
      <w:r w:rsidRPr="034F2CB6">
        <w:rPr>
          <w:rFonts w:ascii="Arial" w:eastAsia="Arial" w:hAnsi="Arial" w:cs="Arial"/>
          <w:color w:val="231F20"/>
        </w:rPr>
        <w:t>for</w:t>
      </w:r>
      <w:r w:rsidRPr="034F2CB6">
        <w:rPr>
          <w:rFonts w:ascii="Arial" w:eastAsia="Arial" w:hAnsi="Arial" w:cs="Arial"/>
          <w:color w:val="231F20"/>
          <w:spacing w:val="-8"/>
        </w:rPr>
        <w:t xml:space="preserve"> </w:t>
      </w:r>
      <w:r w:rsidRPr="034F2CB6">
        <w:rPr>
          <w:rFonts w:ascii="Arial" w:eastAsia="Arial" w:hAnsi="Arial" w:cs="Arial"/>
          <w:color w:val="231F20"/>
        </w:rPr>
        <w:t>direct</w:t>
      </w:r>
      <w:r w:rsidRPr="034F2CB6">
        <w:rPr>
          <w:rFonts w:ascii="Arial" w:eastAsia="Arial" w:hAnsi="Arial" w:cs="Arial"/>
          <w:color w:val="231F20"/>
          <w:spacing w:val="-4"/>
        </w:rPr>
        <w:t xml:space="preserve"> </w:t>
      </w:r>
      <w:r w:rsidRPr="034F2CB6">
        <w:rPr>
          <w:rFonts w:ascii="Arial" w:eastAsia="Arial" w:hAnsi="Arial" w:cs="Arial"/>
          <w:color w:val="231F20"/>
        </w:rPr>
        <w:t>payments</w:t>
      </w:r>
      <w:r w:rsidRPr="034F2CB6">
        <w:rPr>
          <w:rFonts w:ascii="Arial" w:eastAsia="Arial" w:hAnsi="Arial" w:cs="Arial"/>
          <w:color w:val="231F20"/>
          <w:spacing w:val="-8"/>
        </w:rPr>
        <w:t xml:space="preserve"> </w:t>
      </w:r>
      <w:r w:rsidRPr="034F2CB6">
        <w:rPr>
          <w:rFonts w:ascii="Arial" w:eastAsia="Arial" w:hAnsi="Arial" w:cs="Arial"/>
          <w:color w:val="231F20"/>
        </w:rPr>
        <w:t>to</w:t>
      </w:r>
      <w:r w:rsidRPr="034F2CB6">
        <w:rPr>
          <w:rFonts w:ascii="Arial" w:eastAsia="Arial" w:hAnsi="Arial" w:cs="Arial"/>
          <w:color w:val="231F20"/>
          <w:spacing w:val="-4"/>
        </w:rPr>
        <w:t xml:space="preserve"> </w:t>
      </w:r>
      <w:r w:rsidRPr="034F2CB6">
        <w:rPr>
          <w:rFonts w:ascii="Arial" w:eastAsia="Arial" w:hAnsi="Arial" w:cs="Arial"/>
          <w:color w:val="231F20"/>
        </w:rPr>
        <w:t>any</w:t>
      </w:r>
      <w:r w:rsidRPr="034F2CB6">
        <w:rPr>
          <w:rFonts w:ascii="Arial" w:eastAsia="Arial" w:hAnsi="Arial" w:cs="Arial"/>
          <w:color w:val="231F20"/>
          <w:spacing w:val="-9"/>
        </w:rPr>
        <w:t xml:space="preserve"> </w:t>
      </w:r>
      <w:r w:rsidRPr="034F2CB6">
        <w:rPr>
          <w:rFonts w:ascii="Arial" w:eastAsia="Arial" w:hAnsi="Arial" w:cs="Arial"/>
          <w:color w:val="231F20"/>
        </w:rPr>
        <w:t>lenders,</w:t>
      </w:r>
      <w:r w:rsidRPr="034F2CB6">
        <w:rPr>
          <w:rFonts w:ascii="Arial" w:eastAsia="Arial" w:hAnsi="Arial" w:cs="Arial"/>
          <w:color w:val="231F20"/>
          <w:spacing w:val="-4"/>
        </w:rPr>
        <w:t xml:space="preserve"> </w:t>
      </w:r>
      <w:r w:rsidRPr="034F2CB6">
        <w:rPr>
          <w:rFonts w:ascii="Arial" w:eastAsia="Arial" w:hAnsi="Arial" w:cs="Arial"/>
          <w:color w:val="231F20"/>
        </w:rPr>
        <w:t>or</w:t>
      </w:r>
      <w:r w:rsidRPr="034F2CB6">
        <w:rPr>
          <w:rFonts w:ascii="Arial" w:eastAsia="Arial" w:hAnsi="Arial" w:cs="Arial"/>
          <w:color w:val="231F20"/>
          <w:spacing w:val="-12"/>
        </w:rPr>
        <w:t xml:space="preserve"> </w:t>
      </w:r>
      <w:r w:rsidRPr="034F2CB6">
        <w:rPr>
          <w:rFonts w:ascii="Arial" w:eastAsia="Arial" w:hAnsi="Arial" w:cs="Arial"/>
          <w:color w:val="231F20"/>
        </w:rPr>
        <w:t>third</w:t>
      </w:r>
      <w:r w:rsidRPr="034F2CB6">
        <w:rPr>
          <w:rFonts w:ascii="Arial" w:eastAsia="Arial" w:hAnsi="Arial" w:cs="Arial"/>
          <w:color w:val="231F20"/>
          <w:spacing w:val="-4"/>
        </w:rPr>
        <w:t xml:space="preserve"> </w:t>
      </w:r>
      <w:r w:rsidRPr="034F2CB6">
        <w:rPr>
          <w:rFonts w:ascii="Arial" w:eastAsia="Arial" w:hAnsi="Arial" w:cs="Arial"/>
          <w:color w:val="231F20"/>
        </w:rPr>
        <w:t>parties</w:t>
      </w:r>
      <w:r w:rsidRPr="034F2CB6">
        <w:rPr>
          <w:rFonts w:ascii="Arial" w:eastAsia="Arial" w:hAnsi="Arial" w:cs="Arial"/>
          <w:color w:val="231F20"/>
          <w:spacing w:val="-4"/>
        </w:rPr>
        <w:t xml:space="preserve"> </w:t>
      </w:r>
      <w:r w:rsidRPr="034F2CB6">
        <w:rPr>
          <w:rFonts w:ascii="Arial" w:eastAsia="Arial" w:hAnsi="Arial" w:cs="Arial"/>
          <w:color w:val="231F20"/>
        </w:rPr>
        <w:t>and</w:t>
      </w:r>
      <w:r w:rsidRPr="034F2CB6">
        <w:rPr>
          <w:rFonts w:ascii="Arial" w:eastAsia="Arial" w:hAnsi="Arial" w:cs="Arial"/>
          <w:color w:val="231F20"/>
          <w:spacing w:val="-4"/>
        </w:rPr>
        <w:t xml:space="preserve"> </w:t>
      </w:r>
      <w:r w:rsidRPr="034F2CB6">
        <w:rPr>
          <w:rFonts w:ascii="Arial" w:eastAsia="Arial" w:hAnsi="Arial" w:cs="Arial"/>
          <w:color w:val="231F20"/>
        </w:rPr>
        <w:t>all</w:t>
      </w:r>
      <w:r w:rsidRPr="034F2CB6">
        <w:rPr>
          <w:rFonts w:ascii="Arial" w:eastAsia="Arial" w:hAnsi="Arial" w:cs="Arial"/>
          <w:color w:val="231F20"/>
          <w:spacing w:val="-4"/>
        </w:rPr>
        <w:t xml:space="preserve"> </w:t>
      </w:r>
      <w:r w:rsidRPr="034F2CB6">
        <w:rPr>
          <w:rFonts w:ascii="Arial" w:eastAsia="Arial" w:hAnsi="Arial" w:cs="Arial"/>
          <w:color w:val="231F20"/>
        </w:rPr>
        <w:t>other</w:t>
      </w:r>
      <w:r w:rsidRPr="034F2CB6">
        <w:rPr>
          <w:rFonts w:ascii="Arial" w:eastAsia="Arial" w:hAnsi="Arial" w:cs="Arial"/>
          <w:color w:val="231F20"/>
          <w:spacing w:val="-8"/>
        </w:rPr>
        <w:t xml:space="preserve"> </w:t>
      </w:r>
      <w:r w:rsidRPr="034F2CB6">
        <w:rPr>
          <w:rFonts w:ascii="Arial" w:eastAsia="Arial" w:hAnsi="Arial" w:cs="Arial"/>
          <w:color w:val="231F20"/>
        </w:rPr>
        <w:t>monthly commitment charges will remain as advised. It is the responsibility of</w:t>
      </w:r>
      <w:r w:rsidRPr="034F2CB6">
        <w:rPr>
          <w:rFonts w:ascii="Arial" w:eastAsia="Arial" w:hAnsi="Arial" w:cs="Arial"/>
          <w:color w:val="231F20"/>
          <w:spacing w:val="-1"/>
        </w:rPr>
        <w:t xml:space="preserve"> </w:t>
      </w:r>
      <w:r w:rsidRPr="034F2CB6">
        <w:rPr>
          <w:rFonts w:ascii="Arial" w:eastAsia="Arial" w:hAnsi="Arial" w:cs="Arial"/>
          <w:color w:val="231F20"/>
        </w:rPr>
        <w:t>the purchasers to pay all monthly commitment charges, including payment of service charges, ground rents and</w:t>
      </w:r>
    </w:p>
    <w:p w14:paraId="14E7DDEC" w14:textId="77777777" w:rsidR="00ED09BA" w:rsidRDefault="00ED09BA" w:rsidP="034F2CB6">
      <w:pPr>
        <w:pStyle w:val="BodyText"/>
        <w:spacing w:line="270" w:lineRule="exact"/>
        <w:ind w:left="640"/>
        <w:rPr>
          <w:rFonts w:ascii="Arial" w:eastAsia="Arial" w:hAnsi="Arial" w:cs="Arial"/>
          <w:color w:val="231F20"/>
        </w:rPr>
      </w:pPr>
      <w:r w:rsidRPr="034F2CB6">
        <w:rPr>
          <w:rFonts w:ascii="Arial" w:eastAsia="Arial" w:hAnsi="Arial" w:cs="Arial"/>
          <w:color w:val="231F20"/>
        </w:rPr>
        <w:t>mortgage</w:t>
      </w:r>
      <w:r w:rsidRPr="034F2CB6">
        <w:rPr>
          <w:rFonts w:ascii="Arial" w:eastAsia="Arial" w:hAnsi="Arial" w:cs="Arial"/>
          <w:color w:val="231F20"/>
          <w:spacing w:val="-1"/>
        </w:rPr>
        <w:t xml:space="preserve"> </w:t>
      </w:r>
      <w:r w:rsidRPr="034F2CB6">
        <w:rPr>
          <w:rFonts w:ascii="Arial" w:eastAsia="Arial" w:hAnsi="Arial" w:cs="Arial"/>
          <w:color w:val="231F20"/>
          <w:spacing w:val="-2"/>
        </w:rPr>
        <w:t>payments</w:t>
      </w:r>
    </w:p>
    <w:p w14:paraId="1E395E8F" w14:textId="6625F302" w:rsidR="00ED09BA" w:rsidRDefault="73A9C381" w:rsidP="034F2CB6">
      <w:pPr>
        <w:pStyle w:val="ListParagraph"/>
        <w:numPr>
          <w:ilvl w:val="0"/>
          <w:numId w:val="9"/>
        </w:numPr>
        <w:tabs>
          <w:tab w:val="left" w:pos="640"/>
        </w:tabs>
        <w:spacing w:before="199" w:line="266" w:lineRule="auto"/>
        <w:ind w:right="414"/>
        <w:rPr>
          <w:rFonts w:ascii="Arial" w:eastAsia="Arial" w:hAnsi="Arial" w:cs="Arial"/>
          <w:color w:val="231F20"/>
        </w:rPr>
      </w:pPr>
      <w:r w:rsidRPr="034F2CB6">
        <w:rPr>
          <w:rFonts w:ascii="Arial" w:eastAsia="Arial" w:hAnsi="Arial" w:cs="Arial"/>
          <w:color w:val="231F20"/>
        </w:rPr>
        <w:t xml:space="preserve">Purchasers are not restricted from instructing </w:t>
      </w:r>
      <w:r w:rsidR="6A9DAFF8" w:rsidRPr="034F2CB6">
        <w:rPr>
          <w:rFonts w:ascii="Arial" w:eastAsia="Arial" w:hAnsi="Arial" w:cs="Arial"/>
          <w:color w:val="231F20"/>
        </w:rPr>
        <w:t xml:space="preserve">a </w:t>
      </w:r>
      <w:r w:rsidRPr="034F2CB6">
        <w:rPr>
          <w:rFonts w:ascii="Arial" w:eastAsia="Arial" w:hAnsi="Arial" w:cs="Arial"/>
          <w:color w:val="231F20"/>
        </w:rPr>
        <w:t>solicitor and mortgage broker of their own choice; however, we encourage use of a solicitor and mortgage broker from L&amp;Q’s selection of approved firms to assist with meeting the required transaction timeframes. Please discuss with your Sales Associate at the time of reservation</w:t>
      </w:r>
    </w:p>
    <w:p w14:paraId="19ED53CA" w14:textId="77777777" w:rsidR="00ED09BA" w:rsidRDefault="00ED09BA" w:rsidP="034F2CB6">
      <w:pPr>
        <w:pStyle w:val="ListParagraph"/>
        <w:numPr>
          <w:ilvl w:val="0"/>
          <w:numId w:val="9"/>
        </w:numPr>
        <w:tabs>
          <w:tab w:val="left" w:pos="640"/>
        </w:tabs>
        <w:spacing w:line="266" w:lineRule="auto"/>
        <w:ind w:right="346"/>
        <w:rPr>
          <w:rFonts w:ascii="Arial" w:eastAsia="Arial" w:hAnsi="Arial" w:cs="Arial"/>
          <w:color w:val="231F20"/>
          <w:lang w:val="en-GB"/>
        </w:rPr>
      </w:pPr>
      <w:r w:rsidRPr="034F2CB6">
        <w:rPr>
          <w:rFonts w:ascii="Arial" w:eastAsia="Arial" w:hAnsi="Arial" w:cs="Arial"/>
          <w:color w:val="231F20"/>
          <w:lang w:val="en-GB"/>
        </w:rPr>
        <w:t>Intention</w:t>
      </w:r>
      <w:r w:rsidRPr="034F2CB6">
        <w:rPr>
          <w:rFonts w:ascii="Arial" w:eastAsia="Arial" w:hAnsi="Arial" w:cs="Arial"/>
          <w:color w:val="231F20"/>
          <w:spacing w:val="-9"/>
          <w:lang w:val="en-GB"/>
        </w:rPr>
        <w:t xml:space="preserve"> </w:t>
      </w:r>
      <w:r w:rsidRPr="034F2CB6">
        <w:rPr>
          <w:rFonts w:ascii="Arial" w:eastAsia="Arial" w:hAnsi="Arial" w:cs="Arial"/>
          <w:color w:val="231F20"/>
          <w:lang w:val="en-GB"/>
        </w:rPr>
        <w:t>to</w:t>
      </w:r>
      <w:r w:rsidRPr="034F2CB6">
        <w:rPr>
          <w:rFonts w:ascii="Arial" w:eastAsia="Arial" w:hAnsi="Arial" w:cs="Arial"/>
          <w:color w:val="231F20"/>
          <w:spacing w:val="-9"/>
          <w:lang w:val="en-GB"/>
        </w:rPr>
        <w:t xml:space="preserve"> </w:t>
      </w:r>
      <w:r w:rsidRPr="034F2CB6">
        <w:rPr>
          <w:rFonts w:ascii="Arial" w:eastAsia="Arial" w:hAnsi="Arial" w:cs="Arial"/>
          <w:color w:val="231F20"/>
          <w:lang w:val="en-GB"/>
        </w:rPr>
        <w:t>take</w:t>
      </w:r>
      <w:r w:rsidRPr="034F2CB6">
        <w:rPr>
          <w:rFonts w:ascii="Arial" w:eastAsia="Arial" w:hAnsi="Arial" w:cs="Arial"/>
          <w:color w:val="231F20"/>
          <w:spacing w:val="-4"/>
          <w:lang w:val="en-GB"/>
        </w:rPr>
        <w:t xml:space="preserve"> </w:t>
      </w:r>
      <w:r w:rsidRPr="034F2CB6">
        <w:rPr>
          <w:rFonts w:ascii="Arial" w:eastAsia="Arial" w:hAnsi="Arial" w:cs="Arial"/>
          <w:color w:val="231F20"/>
          <w:lang w:val="en-GB"/>
        </w:rPr>
        <w:t>advantage</w:t>
      </w:r>
      <w:r w:rsidRPr="034F2CB6">
        <w:rPr>
          <w:rFonts w:ascii="Arial" w:eastAsia="Arial" w:hAnsi="Arial" w:cs="Arial"/>
          <w:color w:val="231F20"/>
          <w:spacing w:val="-4"/>
          <w:lang w:val="en-GB"/>
        </w:rPr>
        <w:t xml:space="preserve"> </w:t>
      </w:r>
      <w:r w:rsidRPr="034F2CB6">
        <w:rPr>
          <w:rFonts w:ascii="Arial" w:eastAsia="Arial" w:hAnsi="Arial" w:cs="Arial"/>
          <w:color w:val="231F20"/>
          <w:lang w:val="en-GB"/>
        </w:rPr>
        <w:t>of</w:t>
      </w:r>
      <w:r w:rsidRPr="034F2CB6">
        <w:rPr>
          <w:rFonts w:ascii="Arial" w:eastAsia="Arial" w:hAnsi="Arial" w:cs="Arial"/>
          <w:color w:val="231F20"/>
          <w:spacing w:val="-9"/>
          <w:lang w:val="en-GB"/>
        </w:rPr>
        <w:t xml:space="preserve"> </w:t>
      </w:r>
      <w:r w:rsidRPr="034F2CB6">
        <w:rPr>
          <w:rFonts w:ascii="Arial" w:eastAsia="Arial" w:hAnsi="Arial" w:cs="Arial"/>
          <w:color w:val="231F20"/>
          <w:lang w:val="en-GB"/>
        </w:rPr>
        <w:t>any</w:t>
      </w:r>
      <w:r w:rsidRPr="034F2CB6">
        <w:rPr>
          <w:rFonts w:ascii="Arial" w:eastAsia="Arial" w:hAnsi="Arial" w:cs="Arial"/>
          <w:color w:val="231F20"/>
          <w:spacing w:val="-10"/>
          <w:lang w:val="en-GB"/>
        </w:rPr>
        <w:t xml:space="preserve"> </w:t>
      </w:r>
      <w:r w:rsidRPr="034F2CB6">
        <w:rPr>
          <w:rFonts w:ascii="Arial" w:eastAsia="Arial" w:hAnsi="Arial" w:cs="Arial"/>
          <w:color w:val="231F20"/>
          <w:lang w:val="en-GB"/>
        </w:rPr>
        <w:t>incentive</w:t>
      </w:r>
      <w:r w:rsidRPr="034F2CB6">
        <w:rPr>
          <w:rFonts w:ascii="Arial" w:eastAsia="Arial" w:hAnsi="Arial" w:cs="Arial"/>
          <w:color w:val="231F20"/>
          <w:spacing w:val="-4"/>
          <w:lang w:val="en-GB"/>
        </w:rPr>
        <w:t xml:space="preserve"> </w:t>
      </w:r>
      <w:r w:rsidRPr="034F2CB6">
        <w:rPr>
          <w:rFonts w:ascii="Arial" w:eastAsia="Arial" w:hAnsi="Arial" w:cs="Arial"/>
          <w:color w:val="231F20"/>
          <w:lang w:val="en-GB"/>
        </w:rPr>
        <w:t>must</w:t>
      </w:r>
      <w:r w:rsidRPr="034F2CB6">
        <w:rPr>
          <w:rFonts w:ascii="Arial" w:eastAsia="Arial" w:hAnsi="Arial" w:cs="Arial"/>
          <w:color w:val="231F20"/>
          <w:spacing w:val="-4"/>
          <w:lang w:val="en-GB"/>
        </w:rPr>
        <w:t xml:space="preserve"> </w:t>
      </w:r>
      <w:r w:rsidRPr="034F2CB6">
        <w:rPr>
          <w:rFonts w:ascii="Arial" w:eastAsia="Arial" w:hAnsi="Arial" w:cs="Arial"/>
          <w:color w:val="231F20"/>
          <w:lang w:val="en-GB"/>
        </w:rPr>
        <w:t>be</w:t>
      </w:r>
      <w:r w:rsidRPr="034F2CB6">
        <w:rPr>
          <w:rFonts w:ascii="Arial" w:eastAsia="Arial" w:hAnsi="Arial" w:cs="Arial"/>
          <w:color w:val="231F20"/>
          <w:spacing w:val="-4"/>
          <w:lang w:val="en-GB"/>
        </w:rPr>
        <w:t xml:space="preserve"> </w:t>
      </w:r>
      <w:r w:rsidRPr="034F2CB6">
        <w:rPr>
          <w:rFonts w:ascii="Arial" w:eastAsia="Arial" w:hAnsi="Arial" w:cs="Arial"/>
          <w:color w:val="231F20"/>
          <w:lang w:val="en-GB"/>
        </w:rPr>
        <w:t>disclosed</w:t>
      </w:r>
      <w:r w:rsidRPr="034F2CB6">
        <w:rPr>
          <w:rFonts w:ascii="Arial" w:eastAsia="Arial" w:hAnsi="Arial" w:cs="Arial"/>
          <w:color w:val="231F20"/>
          <w:spacing w:val="-4"/>
          <w:lang w:val="en-GB"/>
        </w:rPr>
        <w:t xml:space="preserve"> </w:t>
      </w:r>
      <w:r w:rsidRPr="034F2CB6">
        <w:rPr>
          <w:rFonts w:ascii="Arial" w:eastAsia="Arial" w:hAnsi="Arial" w:cs="Arial"/>
          <w:color w:val="231F20"/>
          <w:lang w:val="en-GB"/>
        </w:rPr>
        <w:t>at</w:t>
      </w:r>
      <w:r w:rsidRPr="034F2CB6">
        <w:rPr>
          <w:rFonts w:ascii="Arial" w:eastAsia="Arial" w:hAnsi="Arial" w:cs="Arial"/>
          <w:color w:val="231F20"/>
          <w:spacing w:val="-9"/>
          <w:lang w:val="en-GB"/>
        </w:rPr>
        <w:t xml:space="preserve"> </w:t>
      </w:r>
      <w:r w:rsidRPr="034F2CB6">
        <w:rPr>
          <w:rFonts w:ascii="Arial" w:eastAsia="Arial" w:hAnsi="Arial" w:cs="Arial"/>
          <w:color w:val="231F20"/>
          <w:lang w:val="en-GB"/>
        </w:rPr>
        <w:t>the</w:t>
      </w:r>
      <w:r w:rsidRPr="034F2CB6">
        <w:rPr>
          <w:rFonts w:ascii="Arial" w:eastAsia="Arial" w:hAnsi="Arial" w:cs="Arial"/>
          <w:color w:val="231F20"/>
          <w:spacing w:val="-9"/>
          <w:lang w:val="en-GB"/>
        </w:rPr>
        <w:t xml:space="preserve"> </w:t>
      </w:r>
      <w:r w:rsidRPr="034F2CB6">
        <w:rPr>
          <w:rFonts w:ascii="Arial" w:eastAsia="Arial" w:hAnsi="Arial" w:cs="Arial"/>
          <w:color w:val="231F20"/>
          <w:lang w:val="en-GB"/>
        </w:rPr>
        <w:t>time</w:t>
      </w:r>
      <w:r w:rsidRPr="034F2CB6">
        <w:rPr>
          <w:rFonts w:ascii="Arial" w:eastAsia="Arial" w:hAnsi="Arial" w:cs="Arial"/>
          <w:color w:val="231F20"/>
          <w:spacing w:val="-4"/>
          <w:lang w:val="en-GB"/>
        </w:rPr>
        <w:t xml:space="preserve"> </w:t>
      </w:r>
      <w:r w:rsidRPr="034F2CB6">
        <w:rPr>
          <w:rFonts w:ascii="Arial" w:eastAsia="Arial" w:hAnsi="Arial" w:cs="Arial"/>
          <w:color w:val="231F20"/>
          <w:lang w:val="en-GB"/>
        </w:rPr>
        <w:t>of</w:t>
      </w:r>
      <w:r w:rsidRPr="034F2CB6">
        <w:rPr>
          <w:rFonts w:ascii="Arial" w:eastAsia="Arial" w:hAnsi="Arial" w:cs="Arial"/>
          <w:color w:val="231F20"/>
          <w:spacing w:val="-9"/>
          <w:lang w:val="en-GB"/>
        </w:rPr>
        <w:t xml:space="preserve"> </w:t>
      </w:r>
      <w:r w:rsidRPr="034F2CB6">
        <w:rPr>
          <w:rFonts w:ascii="Arial" w:eastAsia="Arial" w:hAnsi="Arial" w:cs="Arial"/>
          <w:color w:val="231F20"/>
          <w:lang w:val="en-GB"/>
        </w:rPr>
        <w:t>reserving</w:t>
      </w:r>
      <w:r w:rsidRPr="034F2CB6">
        <w:rPr>
          <w:rFonts w:ascii="Arial" w:eastAsia="Arial" w:hAnsi="Arial" w:cs="Arial"/>
          <w:color w:val="231F20"/>
          <w:spacing w:val="-9"/>
          <w:lang w:val="en-GB"/>
        </w:rPr>
        <w:t xml:space="preserve"> </w:t>
      </w:r>
      <w:r w:rsidRPr="034F2CB6">
        <w:rPr>
          <w:rFonts w:ascii="Arial" w:eastAsia="Arial" w:hAnsi="Arial" w:cs="Arial"/>
          <w:color w:val="231F20"/>
          <w:lang w:val="en-GB"/>
        </w:rPr>
        <w:t>the</w:t>
      </w:r>
      <w:r w:rsidRPr="034F2CB6">
        <w:rPr>
          <w:rFonts w:ascii="Arial" w:eastAsia="Arial" w:hAnsi="Arial" w:cs="Arial"/>
          <w:color w:val="231F20"/>
          <w:spacing w:val="-4"/>
          <w:lang w:val="en-GB"/>
        </w:rPr>
        <w:t xml:space="preserve"> </w:t>
      </w:r>
      <w:r w:rsidRPr="034F2CB6">
        <w:rPr>
          <w:rFonts w:ascii="Arial" w:eastAsia="Arial" w:hAnsi="Arial" w:cs="Arial"/>
          <w:color w:val="231F20"/>
          <w:lang w:val="en-GB"/>
        </w:rPr>
        <w:t>property before any other discount is applied and recorded on the Reservation Form</w:t>
      </w:r>
    </w:p>
    <w:p w14:paraId="40B43CEE" w14:textId="38426D7C" w:rsidR="00ED09BA" w:rsidRDefault="00ED09BA" w:rsidP="034F2CB6">
      <w:pPr>
        <w:pStyle w:val="ListParagraph"/>
        <w:numPr>
          <w:ilvl w:val="0"/>
          <w:numId w:val="9"/>
        </w:numPr>
        <w:tabs>
          <w:tab w:val="left" w:pos="639"/>
        </w:tabs>
        <w:spacing w:before="170"/>
        <w:ind w:left="639" w:hanging="359"/>
        <w:rPr>
          <w:rFonts w:ascii="Arial" w:eastAsia="Arial" w:hAnsi="Arial" w:cs="Arial"/>
          <w:color w:val="231F20"/>
        </w:rPr>
      </w:pPr>
      <w:r w:rsidRPr="034F2CB6">
        <w:rPr>
          <w:rFonts w:ascii="Arial" w:eastAsia="Arial" w:hAnsi="Arial" w:cs="Arial"/>
          <w:color w:val="231F20"/>
        </w:rPr>
        <w:t>This</w:t>
      </w:r>
      <w:r w:rsidRPr="034F2CB6">
        <w:rPr>
          <w:rFonts w:ascii="Arial" w:eastAsia="Arial" w:hAnsi="Arial" w:cs="Arial"/>
          <w:color w:val="231F20"/>
          <w:spacing w:val="-5"/>
        </w:rPr>
        <w:t xml:space="preserve"> </w:t>
      </w:r>
      <w:r w:rsidRPr="034F2CB6">
        <w:rPr>
          <w:rFonts w:ascii="Arial" w:eastAsia="Arial" w:hAnsi="Arial" w:cs="Arial"/>
          <w:color w:val="231F20"/>
        </w:rPr>
        <w:t>offer</w:t>
      </w:r>
      <w:r w:rsidRPr="034F2CB6">
        <w:rPr>
          <w:rFonts w:ascii="Arial" w:eastAsia="Arial" w:hAnsi="Arial" w:cs="Arial"/>
          <w:color w:val="231F20"/>
          <w:spacing w:val="-8"/>
        </w:rPr>
        <w:t xml:space="preserve"> </w:t>
      </w:r>
      <w:r w:rsidRPr="034F2CB6">
        <w:rPr>
          <w:rFonts w:ascii="Arial" w:eastAsia="Arial" w:hAnsi="Arial" w:cs="Arial"/>
          <w:color w:val="231F20"/>
        </w:rPr>
        <w:t>is</w:t>
      </w:r>
      <w:r w:rsidRPr="034F2CB6">
        <w:rPr>
          <w:rFonts w:ascii="Arial" w:eastAsia="Arial" w:hAnsi="Arial" w:cs="Arial"/>
          <w:color w:val="231F20"/>
          <w:spacing w:val="-4"/>
        </w:rPr>
        <w:t xml:space="preserve"> </w:t>
      </w:r>
      <w:r w:rsidRPr="034F2CB6">
        <w:rPr>
          <w:rFonts w:ascii="Arial" w:eastAsia="Arial" w:hAnsi="Arial" w:cs="Arial"/>
          <w:color w:val="231F20"/>
        </w:rPr>
        <w:t>subject</w:t>
      </w:r>
      <w:r w:rsidRPr="034F2CB6">
        <w:rPr>
          <w:rFonts w:ascii="Arial" w:eastAsia="Arial" w:hAnsi="Arial" w:cs="Arial"/>
          <w:color w:val="231F20"/>
          <w:spacing w:val="-9"/>
        </w:rPr>
        <w:t xml:space="preserve"> </w:t>
      </w:r>
      <w:r w:rsidRPr="034F2CB6">
        <w:rPr>
          <w:rFonts w:ascii="Arial" w:eastAsia="Arial" w:hAnsi="Arial" w:cs="Arial"/>
          <w:color w:val="231F20"/>
        </w:rPr>
        <w:t>to</w:t>
      </w:r>
      <w:r w:rsidRPr="034F2CB6">
        <w:rPr>
          <w:rFonts w:ascii="Arial" w:eastAsia="Arial" w:hAnsi="Arial" w:cs="Arial"/>
          <w:color w:val="231F20"/>
          <w:spacing w:val="-4"/>
        </w:rPr>
        <w:t xml:space="preserve"> </w:t>
      </w:r>
      <w:r w:rsidRPr="034F2CB6">
        <w:rPr>
          <w:rFonts w:ascii="Arial" w:eastAsia="Arial" w:hAnsi="Arial" w:cs="Arial"/>
          <w:color w:val="231F20"/>
        </w:rPr>
        <w:t>status</w:t>
      </w:r>
      <w:r w:rsidRPr="034F2CB6">
        <w:rPr>
          <w:rFonts w:ascii="Arial" w:eastAsia="Arial" w:hAnsi="Arial" w:cs="Arial"/>
          <w:color w:val="231F20"/>
          <w:spacing w:val="-4"/>
        </w:rPr>
        <w:t xml:space="preserve"> </w:t>
      </w:r>
      <w:r w:rsidRPr="034F2CB6">
        <w:rPr>
          <w:rFonts w:ascii="Arial" w:eastAsia="Arial" w:hAnsi="Arial" w:cs="Arial"/>
          <w:color w:val="231F20"/>
        </w:rPr>
        <w:t>and</w:t>
      </w:r>
      <w:r w:rsidRPr="034F2CB6">
        <w:rPr>
          <w:rFonts w:ascii="Arial" w:eastAsia="Arial" w:hAnsi="Arial" w:cs="Arial"/>
          <w:color w:val="231F20"/>
          <w:spacing w:val="-4"/>
        </w:rPr>
        <w:t xml:space="preserve"> </w:t>
      </w:r>
      <w:r w:rsidR="006871C6" w:rsidRPr="034F2CB6">
        <w:rPr>
          <w:rFonts w:ascii="Arial" w:eastAsia="Arial" w:hAnsi="Arial" w:cs="Arial"/>
          <w:color w:val="231F20"/>
        </w:rPr>
        <w:t>availability,</w:t>
      </w:r>
      <w:r w:rsidRPr="034F2CB6">
        <w:rPr>
          <w:rFonts w:ascii="Arial" w:eastAsia="Arial" w:hAnsi="Arial" w:cs="Arial"/>
          <w:color w:val="231F20"/>
          <w:spacing w:val="-10"/>
        </w:rPr>
        <w:t xml:space="preserve"> </w:t>
      </w:r>
      <w:r w:rsidRPr="034F2CB6">
        <w:rPr>
          <w:rFonts w:ascii="Arial" w:eastAsia="Arial" w:hAnsi="Arial" w:cs="Arial"/>
          <w:color w:val="231F20"/>
        </w:rPr>
        <w:t>and</w:t>
      </w:r>
      <w:r w:rsidRPr="034F2CB6">
        <w:rPr>
          <w:rFonts w:ascii="Arial" w:eastAsia="Arial" w:hAnsi="Arial" w:cs="Arial"/>
          <w:color w:val="231F20"/>
          <w:spacing w:val="-4"/>
        </w:rPr>
        <w:t xml:space="preserve"> </w:t>
      </w:r>
      <w:r w:rsidRPr="034F2CB6">
        <w:rPr>
          <w:rFonts w:ascii="Arial" w:eastAsia="Arial" w:hAnsi="Arial" w:cs="Arial"/>
          <w:color w:val="231F20"/>
        </w:rPr>
        <w:t>any</w:t>
      </w:r>
      <w:r w:rsidRPr="034F2CB6">
        <w:rPr>
          <w:rFonts w:ascii="Arial" w:eastAsia="Arial" w:hAnsi="Arial" w:cs="Arial"/>
          <w:color w:val="231F20"/>
          <w:spacing w:val="-10"/>
        </w:rPr>
        <w:t xml:space="preserve"> </w:t>
      </w:r>
      <w:r w:rsidRPr="034F2CB6">
        <w:rPr>
          <w:rFonts w:ascii="Arial" w:eastAsia="Arial" w:hAnsi="Arial" w:cs="Arial"/>
          <w:color w:val="231F20"/>
        </w:rPr>
        <w:t>offer</w:t>
      </w:r>
      <w:r w:rsidRPr="034F2CB6">
        <w:rPr>
          <w:rFonts w:ascii="Arial" w:eastAsia="Arial" w:hAnsi="Arial" w:cs="Arial"/>
          <w:color w:val="231F20"/>
          <w:spacing w:val="-8"/>
        </w:rPr>
        <w:t xml:space="preserve"> </w:t>
      </w:r>
      <w:r w:rsidRPr="034F2CB6">
        <w:rPr>
          <w:rFonts w:ascii="Arial" w:eastAsia="Arial" w:hAnsi="Arial" w:cs="Arial"/>
          <w:color w:val="231F20"/>
        </w:rPr>
        <w:t>is</w:t>
      </w:r>
      <w:r w:rsidRPr="034F2CB6">
        <w:rPr>
          <w:rFonts w:ascii="Arial" w:eastAsia="Arial" w:hAnsi="Arial" w:cs="Arial"/>
          <w:color w:val="231F20"/>
          <w:spacing w:val="-4"/>
        </w:rPr>
        <w:t xml:space="preserve"> </w:t>
      </w:r>
      <w:r w:rsidRPr="034F2CB6">
        <w:rPr>
          <w:rFonts w:ascii="Arial" w:eastAsia="Arial" w:hAnsi="Arial" w:cs="Arial"/>
          <w:color w:val="231F20"/>
        </w:rPr>
        <w:t>subject</w:t>
      </w:r>
      <w:r w:rsidRPr="034F2CB6">
        <w:rPr>
          <w:rFonts w:ascii="Arial" w:eastAsia="Arial" w:hAnsi="Arial" w:cs="Arial"/>
          <w:color w:val="231F20"/>
          <w:spacing w:val="-9"/>
        </w:rPr>
        <w:t xml:space="preserve"> </w:t>
      </w:r>
      <w:r w:rsidRPr="034F2CB6">
        <w:rPr>
          <w:rFonts w:ascii="Arial" w:eastAsia="Arial" w:hAnsi="Arial" w:cs="Arial"/>
          <w:color w:val="231F20"/>
        </w:rPr>
        <w:t>to</w:t>
      </w:r>
      <w:r w:rsidRPr="034F2CB6">
        <w:rPr>
          <w:rFonts w:ascii="Arial" w:eastAsia="Arial" w:hAnsi="Arial" w:cs="Arial"/>
          <w:color w:val="231F20"/>
          <w:spacing w:val="-4"/>
        </w:rPr>
        <w:t xml:space="preserve"> </w:t>
      </w:r>
      <w:r w:rsidRPr="034F2CB6">
        <w:rPr>
          <w:rFonts w:ascii="Arial" w:eastAsia="Arial" w:hAnsi="Arial" w:cs="Arial"/>
          <w:color w:val="231F20"/>
        </w:rPr>
        <w:t>approval</w:t>
      </w:r>
      <w:r w:rsidRPr="034F2CB6">
        <w:rPr>
          <w:rFonts w:ascii="Arial" w:eastAsia="Arial" w:hAnsi="Arial" w:cs="Arial"/>
          <w:color w:val="231F20"/>
          <w:spacing w:val="-4"/>
        </w:rPr>
        <w:t xml:space="preserve"> </w:t>
      </w:r>
      <w:r w:rsidRPr="034F2CB6">
        <w:rPr>
          <w:rFonts w:ascii="Arial" w:eastAsia="Arial" w:hAnsi="Arial" w:cs="Arial"/>
          <w:color w:val="231F20"/>
        </w:rPr>
        <w:t>by</w:t>
      </w:r>
      <w:r w:rsidRPr="034F2CB6">
        <w:rPr>
          <w:rFonts w:ascii="Arial" w:eastAsia="Arial" w:hAnsi="Arial" w:cs="Arial"/>
          <w:color w:val="231F20"/>
          <w:spacing w:val="-10"/>
        </w:rPr>
        <w:t xml:space="preserve"> </w:t>
      </w:r>
      <w:r w:rsidRPr="034F2CB6">
        <w:rPr>
          <w:rFonts w:ascii="Arial" w:eastAsia="Arial" w:hAnsi="Arial" w:cs="Arial"/>
          <w:color w:val="231F20"/>
          <w:spacing w:val="-5"/>
        </w:rPr>
        <w:t>L&amp;Q</w:t>
      </w:r>
    </w:p>
    <w:p w14:paraId="7B1CC9F1" w14:textId="375FD771" w:rsidR="0A80758E" w:rsidRDefault="0A80758E" w:rsidP="034F2CB6">
      <w:pPr>
        <w:pStyle w:val="ListParagraph"/>
        <w:numPr>
          <w:ilvl w:val="0"/>
          <w:numId w:val="9"/>
        </w:numPr>
        <w:tabs>
          <w:tab w:val="left" w:pos="640"/>
        </w:tabs>
        <w:spacing w:before="199" w:line="266" w:lineRule="auto"/>
        <w:ind w:right="537"/>
        <w:jc w:val="both"/>
        <w:rPr>
          <w:rFonts w:ascii="Arial" w:eastAsia="Arial" w:hAnsi="Arial" w:cs="Arial"/>
          <w:lang w:val="en-GB"/>
        </w:rPr>
      </w:pPr>
      <w:r w:rsidRPr="034F2CB6">
        <w:rPr>
          <w:rFonts w:ascii="Arial" w:eastAsia="Arial" w:hAnsi="Arial" w:cs="Arial"/>
        </w:rPr>
        <w:t>Some incentives are only available as part of individual marketing campaigns and / or on selected plots. Details of the campaign, including any time periods this is valid for will be detailed on the marketing campaign advertisement, or further information can be obtained from the Sales team.</w:t>
      </w:r>
    </w:p>
    <w:p w14:paraId="52A37A2F" w14:textId="77777777" w:rsidR="00ED09BA" w:rsidRDefault="00ED09BA" w:rsidP="034F2CB6">
      <w:pPr>
        <w:pStyle w:val="ListParagraph"/>
        <w:numPr>
          <w:ilvl w:val="0"/>
          <w:numId w:val="9"/>
        </w:numPr>
        <w:tabs>
          <w:tab w:val="left" w:pos="640"/>
        </w:tabs>
        <w:rPr>
          <w:rFonts w:ascii="Arial" w:eastAsia="Arial" w:hAnsi="Arial" w:cs="Arial"/>
          <w:color w:val="231F20"/>
        </w:rPr>
      </w:pPr>
      <w:r w:rsidRPr="034F2CB6">
        <w:rPr>
          <w:rFonts w:ascii="Arial" w:eastAsia="Arial" w:hAnsi="Arial" w:cs="Arial"/>
          <w:color w:val="231F20"/>
        </w:rPr>
        <w:t>Offers</w:t>
      </w:r>
      <w:r w:rsidRPr="034F2CB6">
        <w:rPr>
          <w:rFonts w:ascii="Arial" w:eastAsia="Arial" w:hAnsi="Arial" w:cs="Arial"/>
          <w:color w:val="231F20"/>
          <w:spacing w:val="-4"/>
        </w:rPr>
        <w:t xml:space="preserve"> </w:t>
      </w:r>
      <w:r w:rsidRPr="034F2CB6">
        <w:rPr>
          <w:rFonts w:ascii="Arial" w:eastAsia="Arial" w:hAnsi="Arial" w:cs="Arial"/>
          <w:color w:val="231F20"/>
        </w:rPr>
        <w:t>cannot</w:t>
      </w:r>
      <w:r w:rsidRPr="034F2CB6">
        <w:rPr>
          <w:rFonts w:ascii="Arial" w:eastAsia="Arial" w:hAnsi="Arial" w:cs="Arial"/>
          <w:color w:val="231F20"/>
          <w:spacing w:val="-4"/>
        </w:rPr>
        <w:t xml:space="preserve"> </w:t>
      </w:r>
      <w:r w:rsidRPr="034F2CB6">
        <w:rPr>
          <w:rFonts w:ascii="Arial" w:eastAsia="Arial" w:hAnsi="Arial" w:cs="Arial"/>
          <w:color w:val="231F20"/>
        </w:rPr>
        <w:t>be</w:t>
      </w:r>
      <w:r w:rsidRPr="034F2CB6">
        <w:rPr>
          <w:rFonts w:ascii="Arial" w:eastAsia="Arial" w:hAnsi="Arial" w:cs="Arial"/>
          <w:color w:val="231F20"/>
          <w:spacing w:val="-4"/>
        </w:rPr>
        <w:t xml:space="preserve"> </w:t>
      </w:r>
      <w:r w:rsidRPr="034F2CB6">
        <w:rPr>
          <w:rFonts w:ascii="Arial" w:eastAsia="Arial" w:hAnsi="Arial" w:cs="Arial"/>
          <w:color w:val="231F20"/>
        </w:rPr>
        <w:t>used</w:t>
      </w:r>
      <w:r w:rsidRPr="034F2CB6">
        <w:rPr>
          <w:rFonts w:ascii="Arial" w:eastAsia="Arial" w:hAnsi="Arial" w:cs="Arial"/>
          <w:color w:val="231F20"/>
          <w:spacing w:val="-4"/>
        </w:rPr>
        <w:t xml:space="preserve"> </w:t>
      </w:r>
      <w:r w:rsidRPr="034F2CB6">
        <w:rPr>
          <w:rFonts w:ascii="Arial" w:eastAsia="Arial" w:hAnsi="Arial" w:cs="Arial"/>
          <w:color w:val="231F20"/>
        </w:rPr>
        <w:t>in</w:t>
      </w:r>
      <w:r w:rsidRPr="034F2CB6">
        <w:rPr>
          <w:rFonts w:ascii="Arial" w:eastAsia="Arial" w:hAnsi="Arial" w:cs="Arial"/>
          <w:color w:val="231F20"/>
          <w:spacing w:val="-4"/>
        </w:rPr>
        <w:t xml:space="preserve"> </w:t>
      </w:r>
      <w:r w:rsidRPr="034F2CB6">
        <w:rPr>
          <w:rFonts w:ascii="Arial" w:eastAsia="Arial" w:hAnsi="Arial" w:cs="Arial"/>
          <w:color w:val="231F20"/>
        </w:rPr>
        <w:t>conjunction</w:t>
      </w:r>
      <w:r w:rsidRPr="034F2CB6">
        <w:rPr>
          <w:rFonts w:ascii="Arial" w:eastAsia="Arial" w:hAnsi="Arial" w:cs="Arial"/>
          <w:color w:val="231F20"/>
          <w:spacing w:val="-9"/>
        </w:rPr>
        <w:t xml:space="preserve"> </w:t>
      </w:r>
      <w:r w:rsidRPr="034F2CB6">
        <w:rPr>
          <w:rFonts w:ascii="Arial" w:eastAsia="Arial" w:hAnsi="Arial" w:cs="Arial"/>
          <w:color w:val="231F20"/>
        </w:rPr>
        <w:t>with</w:t>
      </w:r>
      <w:r w:rsidRPr="034F2CB6">
        <w:rPr>
          <w:rFonts w:ascii="Arial" w:eastAsia="Arial" w:hAnsi="Arial" w:cs="Arial"/>
          <w:color w:val="231F20"/>
          <w:spacing w:val="-4"/>
        </w:rPr>
        <w:t xml:space="preserve"> </w:t>
      </w:r>
      <w:r w:rsidRPr="034F2CB6">
        <w:rPr>
          <w:rFonts w:ascii="Arial" w:eastAsia="Arial" w:hAnsi="Arial" w:cs="Arial"/>
          <w:color w:val="231F20"/>
        </w:rPr>
        <w:t>any</w:t>
      </w:r>
      <w:r w:rsidRPr="034F2CB6">
        <w:rPr>
          <w:rFonts w:ascii="Arial" w:eastAsia="Arial" w:hAnsi="Arial" w:cs="Arial"/>
          <w:color w:val="231F20"/>
          <w:spacing w:val="-9"/>
        </w:rPr>
        <w:t xml:space="preserve"> </w:t>
      </w:r>
      <w:r w:rsidRPr="034F2CB6">
        <w:rPr>
          <w:rFonts w:ascii="Arial" w:eastAsia="Arial" w:hAnsi="Arial" w:cs="Arial"/>
          <w:color w:val="231F20"/>
        </w:rPr>
        <w:t>other</w:t>
      </w:r>
      <w:r w:rsidRPr="034F2CB6">
        <w:rPr>
          <w:rFonts w:ascii="Arial" w:eastAsia="Arial" w:hAnsi="Arial" w:cs="Arial"/>
          <w:color w:val="231F20"/>
          <w:spacing w:val="-9"/>
        </w:rPr>
        <w:t xml:space="preserve"> </w:t>
      </w:r>
      <w:r w:rsidRPr="034F2CB6">
        <w:rPr>
          <w:rFonts w:ascii="Arial" w:eastAsia="Arial" w:hAnsi="Arial" w:cs="Arial"/>
          <w:color w:val="231F20"/>
        </w:rPr>
        <w:t>offer,</w:t>
      </w:r>
      <w:r w:rsidRPr="034F2CB6">
        <w:rPr>
          <w:rFonts w:ascii="Arial" w:eastAsia="Arial" w:hAnsi="Arial" w:cs="Arial"/>
          <w:color w:val="231F20"/>
          <w:spacing w:val="-4"/>
        </w:rPr>
        <w:t xml:space="preserve"> </w:t>
      </w:r>
      <w:r w:rsidRPr="034F2CB6">
        <w:rPr>
          <w:rFonts w:ascii="Arial" w:eastAsia="Arial" w:hAnsi="Arial" w:cs="Arial"/>
          <w:color w:val="231F20"/>
        </w:rPr>
        <w:t>discount,</w:t>
      </w:r>
      <w:r w:rsidRPr="034F2CB6">
        <w:rPr>
          <w:rFonts w:ascii="Arial" w:eastAsia="Arial" w:hAnsi="Arial" w:cs="Arial"/>
          <w:color w:val="231F20"/>
          <w:spacing w:val="-4"/>
        </w:rPr>
        <w:t xml:space="preserve"> </w:t>
      </w:r>
      <w:r w:rsidRPr="034F2CB6">
        <w:rPr>
          <w:rFonts w:ascii="Arial" w:eastAsia="Arial" w:hAnsi="Arial" w:cs="Arial"/>
          <w:color w:val="231F20"/>
        </w:rPr>
        <w:t>or</w:t>
      </w:r>
      <w:r w:rsidRPr="034F2CB6">
        <w:rPr>
          <w:rFonts w:ascii="Arial" w:eastAsia="Arial" w:hAnsi="Arial" w:cs="Arial"/>
          <w:color w:val="231F20"/>
          <w:spacing w:val="-8"/>
        </w:rPr>
        <w:t xml:space="preserve"> </w:t>
      </w:r>
      <w:r w:rsidRPr="034F2CB6">
        <w:rPr>
          <w:rFonts w:ascii="Arial" w:eastAsia="Arial" w:hAnsi="Arial" w:cs="Arial"/>
          <w:color w:val="231F20"/>
          <w:spacing w:val="-2"/>
        </w:rPr>
        <w:t>incentive</w:t>
      </w:r>
    </w:p>
    <w:p w14:paraId="64934992" w14:textId="77777777" w:rsidR="00ED09BA" w:rsidRDefault="00ED09BA" w:rsidP="034F2CB6">
      <w:pPr>
        <w:pStyle w:val="ListParagraph"/>
        <w:numPr>
          <w:ilvl w:val="0"/>
          <w:numId w:val="9"/>
        </w:numPr>
        <w:tabs>
          <w:tab w:val="left" w:pos="640"/>
        </w:tabs>
        <w:spacing w:before="200" w:line="266" w:lineRule="auto"/>
        <w:ind w:right="316"/>
        <w:rPr>
          <w:rFonts w:ascii="Arial" w:eastAsia="Arial" w:hAnsi="Arial" w:cs="Arial"/>
          <w:color w:val="231F20"/>
        </w:rPr>
      </w:pPr>
      <w:r w:rsidRPr="034F2CB6">
        <w:rPr>
          <w:rFonts w:ascii="Arial" w:eastAsia="Arial" w:hAnsi="Arial" w:cs="Arial"/>
          <w:color w:val="231F20"/>
        </w:rPr>
        <w:t>Exchange</w:t>
      </w:r>
      <w:r w:rsidRPr="034F2CB6">
        <w:rPr>
          <w:rFonts w:ascii="Arial" w:eastAsia="Arial" w:hAnsi="Arial" w:cs="Arial"/>
          <w:color w:val="231F20"/>
          <w:spacing w:val="-4"/>
        </w:rPr>
        <w:t xml:space="preserve"> </w:t>
      </w:r>
      <w:r w:rsidRPr="034F2CB6">
        <w:rPr>
          <w:rFonts w:ascii="Arial" w:eastAsia="Arial" w:hAnsi="Arial" w:cs="Arial"/>
          <w:color w:val="231F20"/>
        </w:rPr>
        <w:t>of</w:t>
      </w:r>
      <w:r w:rsidRPr="034F2CB6">
        <w:rPr>
          <w:rFonts w:ascii="Arial" w:eastAsia="Arial" w:hAnsi="Arial" w:cs="Arial"/>
          <w:color w:val="231F20"/>
          <w:spacing w:val="-8"/>
        </w:rPr>
        <w:t xml:space="preserve"> </w:t>
      </w:r>
      <w:r w:rsidRPr="034F2CB6">
        <w:rPr>
          <w:rFonts w:ascii="Arial" w:eastAsia="Arial" w:hAnsi="Arial" w:cs="Arial"/>
          <w:color w:val="231F20"/>
        </w:rPr>
        <w:t>contracts</w:t>
      </w:r>
      <w:r w:rsidRPr="034F2CB6">
        <w:rPr>
          <w:rFonts w:ascii="Arial" w:eastAsia="Arial" w:hAnsi="Arial" w:cs="Arial"/>
          <w:color w:val="231F20"/>
          <w:spacing w:val="-4"/>
        </w:rPr>
        <w:t xml:space="preserve"> </w:t>
      </w:r>
      <w:r w:rsidRPr="034F2CB6">
        <w:rPr>
          <w:rFonts w:ascii="Arial" w:eastAsia="Arial" w:hAnsi="Arial" w:cs="Arial"/>
          <w:color w:val="231F20"/>
        </w:rPr>
        <w:t>must</w:t>
      </w:r>
      <w:r w:rsidRPr="034F2CB6">
        <w:rPr>
          <w:rFonts w:ascii="Arial" w:eastAsia="Arial" w:hAnsi="Arial" w:cs="Arial"/>
          <w:color w:val="231F20"/>
          <w:spacing w:val="-8"/>
        </w:rPr>
        <w:t xml:space="preserve"> </w:t>
      </w:r>
      <w:r w:rsidRPr="034F2CB6">
        <w:rPr>
          <w:rFonts w:ascii="Arial" w:eastAsia="Arial" w:hAnsi="Arial" w:cs="Arial"/>
          <w:color w:val="231F20"/>
        </w:rPr>
        <w:t>take</w:t>
      </w:r>
      <w:r w:rsidRPr="034F2CB6">
        <w:rPr>
          <w:rFonts w:ascii="Arial" w:eastAsia="Arial" w:hAnsi="Arial" w:cs="Arial"/>
          <w:color w:val="231F20"/>
          <w:spacing w:val="-4"/>
        </w:rPr>
        <w:t xml:space="preserve"> </w:t>
      </w:r>
      <w:r w:rsidRPr="034F2CB6">
        <w:rPr>
          <w:rFonts w:ascii="Arial" w:eastAsia="Arial" w:hAnsi="Arial" w:cs="Arial"/>
          <w:color w:val="231F20"/>
        </w:rPr>
        <w:t>place</w:t>
      </w:r>
      <w:r w:rsidRPr="034F2CB6">
        <w:rPr>
          <w:rFonts w:ascii="Arial" w:eastAsia="Arial" w:hAnsi="Arial" w:cs="Arial"/>
          <w:color w:val="231F20"/>
          <w:spacing w:val="-8"/>
        </w:rPr>
        <w:t xml:space="preserve"> </w:t>
      </w:r>
      <w:r w:rsidRPr="034F2CB6">
        <w:rPr>
          <w:rFonts w:ascii="Arial" w:eastAsia="Arial" w:hAnsi="Arial" w:cs="Arial"/>
          <w:color w:val="231F20"/>
        </w:rPr>
        <w:t>within</w:t>
      </w:r>
      <w:r w:rsidRPr="034F2CB6">
        <w:rPr>
          <w:rFonts w:ascii="Arial" w:eastAsia="Arial" w:hAnsi="Arial" w:cs="Arial"/>
          <w:color w:val="231F20"/>
          <w:spacing w:val="-4"/>
        </w:rPr>
        <w:t xml:space="preserve"> </w:t>
      </w:r>
      <w:r w:rsidRPr="034F2CB6">
        <w:rPr>
          <w:rFonts w:ascii="Arial" w:eastAsia="Arial" w:hAnsi="Arial" w:cs="Arial"/>
          <w:color w:val="231F20"/>
        </w:rPr>
        <w:t>28</w:t>
      </w:r>
      <w:r w:rsidRPr="034F2CB6">
        <w:rPr>
          <w:rFonts w:ascii="Arial" w:eastAsia="Arial" w:hAnsi="Arial" w:cs="Arial"/>
          <w:color w:val="231F20"/>
          <w:spacing w:val="-4"/>
        </w:rPr>
        <w:t xml:space="preserve"> </w:t>
      </w:r>
      <w:r w:rsidRPr="034F2CB6">
        <w:rPr>
          <w:rFonts w:ascii="Arial" w:eastAsia="Arial" w:hAnsi="Arial" w:cs="Arial"/>
          <w:color w:val="231F20"/>
        </w:rPr>
        <w:t>days</w:t>
      </w:r>
      <w:r w:rsidRPr="034F2CB6">
        <w:rPr>
          <w:rFonts w:ascii="Arial" w:eastAsia="Arial" w:hAnsi="Arial" w:cs="Arial"/>
          <w:color w:val="231F20"/>
          <w:spacing w:val="-4"/>
        </w:rPr>
        <w:t xml:space="preserve"> </w:t>
      </w:r>
      <w:r w:rsidRPr="034F2CB6">
        <w:rPr>
          <w:rFonts w:ascii="Arial" w:eastAsia="Arial" w:hAnsi="Arial" w:cs="Arial"/>
          <w:color w:val="231F20"/>
        </w:rPr>
        <w:t>of</w:t>
      </w:r>
      <w:r w:rsidRPr="034F2CB6">
        <w:rPr>
          <w:rFonts w:ascii="Arial" w:eastAsia="Arial" w:hAnsi="Arial" w:cs="Arial"/>
          <w:color w:val="231F20"/>
          <w:spacing w:val="-13"/>
        </w:rPr>
        <w:t xml:space="preserve"> </w:t>
      </w:r>
      <w:r w:rsidRPr="034F2CB6">
        <w:rPr>
          <w:rFonts w:ascii="Arial" w:eastAsia="Arial" w:hAnsi="Arial" w:cs="Arial"/>
          <w:color w:val="231F20"/>
        </w:rPr>
        <w:t>the</w:t>
      </w:r>
      <w:r w:rsidRPr="034F2CB6">
        <w:rPr>
          <w:rFonts w:ascii="Arial" w:eastAsia="Arial" w:hAnsi="Arial" w:cs="Arial"/>
          <w:color w:val="231F20"/>
          <w:spacing w:val="-4"/>
        </w:rPr>
        <w:t xml:space="preserve"> </w:t>
      </w:r>
      <w:r w:rsidRPr="034F2CB6">
        <w:rPr>
          <w:rFonts w:ascii="Arial" w:eastAsia="Arial" w:hAnsi="Arial" w:cs="Arial"/>
          <w:color w:val="231F20"/>
        </w:rPr>
        <w:t>legal</w:t>
      </w:r>
      <w:r w:rsidRPr="034F2CB6">
        <w:rPr>
          <w:rFonts w:ascii="Arial" w:eastAsia="Arial" w:hAnsi="Arial" w:cs="Arial"/>
          <w:color w:val="231F20"/>
          <w:spacing w:val="-4"/>
        </w:rPr>
        <w:t xml:space="preserve"> </w:t>
      </w:r>
      <w:r w:rsidRPr="034F2CB6">
        <w:rPr>
          <w:rFonts w:ascii="Arial" w:eastAsia="Arial" w:hAnsi="Arial" w:cs="Arial"/>
          <w:color w:val="231F20"/>
        </w:rPr>
        <w:t>pack</w:t>
      </w:r>
      <w:r w:rsidRPr="034F2CB6">
        <w:rPr>
          <w:rFonts w:ascii="Arial" w:eastAsia="Arial" w:hAnsi="Arial" w:cs="Arial"/>
          <w:color w:val="231F20"/>
          <w:spacing w:val="-4"/>
        </w:rPr>
        <w:t xml:space="preserve"> </w:t>
      </w:r>
      <w:r w:rsidRPr="034F2CB6">
        <w:rPr>
          <w:rFonts w:ascii="Arial" w:eastAsia="Arial" w:hAnsi="Arial" w:cs="Arial"/>
          <w:color w:val="231F20"/>
        </w:rPr>
        <w:t>being</w:t>
      </w:r>
      <w:r w:rsidRPr="034F2CB6">
        <w:rPr>
          <w:rFonts w:ascii="Arial" w:eastAsia="Arial" w:hAnsi="Arial" w:cs="Arial"/>
          <w:color w:val="231F20"/>
          <w:spacing w:val="-4"/>
        </w:rPr>
        <w:t xml:space="preserve"> </w:t>
      </w:r>
      <w:r w:rsidRPr="034F2CB6">
        <w:rPr>
          <w:rFonts w:ascii="Arial" w:eastAsia="Arial" w:hAnsi="Arial" w:cs="Arial"/>
          <w:color w:val="231F20"/>
        </w:rPr>
        <w:t>issued.</w:t>
      </w:r>
      <w:r w:rsidRPr="034F2CB6">
        <w:rPr>
          <w:rFonts w:ascii="Arial" w:eastAsia="Arial" w:hAnsi="Arial" w:cs="Arial"/>
          <w:color w:val="231F20"/>
          <w:spacing w:val="-4"/>
        </w:rPr>
        <w:t xml:space="preserve"> </w:t>
      </w:r>
      <w:r w:rsidRPr="034F2CB6">
        <w:rPr>
          <w:rFonts w:ascii="Arial" w:eastAsia="Arial" w:hAnsi="Arial" w:cs="Arial"/>
          <w:color w:val="231F20"/>
        </w:rPr>
        <w:t>If</w:t>
      </w:r>
      <w:r w:rsidRPr="034F2CB6">
        <w:rPr>
          <w:rFonts w:ascii="Arial" w:eastAsia="Arial" w:hAnsi="Arial" w:cs="Arial"/>
          <w:color w:val="231F20"/>
          <w:spacing w:val="-13"/>
        </w:rPr>
        <w:t xml:space="preserve"> </w:t>
      </w:r>
      <w:r w:rsidRPr="034F2CB6">
        <w:rPr>
          <w:rFonts w:ascii="Arial" w:eastAsia="Arial" w:hAnsi="Arial" w:cs="Arial"/>
          <w:color w:val="231F20"/>
        </w:rPr>
        <w:t>the</w:t>
      </w:r>
      <w:r w:rsidRPr="034F2CB6">
        <w:rPr>
          <w:rFonts w:ascii="Arial" w:eastAsia="Arial" w:hAnsi="Arial" w:cs="Arial"/>
          <w:color w:val="231F20"/>
          <w:spacing w:val="-4"/>
        </w:rPr>
        <w:t xml:space="preserve"> </w:t>
      </w:r>
      <w:r w:rsidRPr="034F2CB6">
        <w:rPr>
          <w:rFonts w:ascii="Arial" w:eastAsia="Arial" w:hAnsi="Arial" w:cs="Arial"/>
          <w:color w:val="231F20"/>
        </w:rPr>
        <w:t>property is ready</w:t>
      </w:r>
      <w:r w:rsidRPr="034F2CB6">
        <w:rPr>
          <w:rFonts w:ascii="Arial" w:eastAsia="Arial" w:hAnsi="Arial" w:cs="Arial"/>
          <w:color w:val="231F20"/>
          <w:spacing w:val="-6"/>
        </w:rPr>
        <w:t xml:space="preserve"> </w:t>
      </w:r>
      <w:r w:rsidRPr="034F2CB6">
        <w:rPr>
          <w:rFonts w:ascii="Arial" w:eastAsia="Arial" w:hAnsi="Arial" w:cs="Arial"/>
          <w:color w:val="231F20"/>
        </w:rPr>
        <w:t>for</w:t>
      </w:r>
      <w:r w:rsidRPr="034F2CB6">
        <w:rPr>
          <w:rFonts w:ascii="Arial" w:eastAsia="Arial" w:hAnsi="Arial" w:cs="Arial"/>
          <w:color w:val="231F20"/>
          <w:spacing w:val="-3"/>
        </w:rPr>
        <w:t xml:space="preserve"> </w:t>
      </w:r>
      <w:r w:rsidRPr="034F2CB6">
        <w:rPr>
          <w:rFonts w:ascii="Arial" w:eastAsia="Arial" w:hAnsi="Arial" w:cs="Arial"/>
          <w:color w:val="231F20"/>
        </w:rPr>
        <w:t>occupation completion must</w:t>
      </w:r>
      <w:r w:rsidRPr="034F2CB6">
        <w:rPr>
          <w:rFonts w:ascii="Arial" w:eastAsia="Arial" w:hAnsi="Arial" w:cs="Arial"/>
          <w:color w:val="231F20"/>
          <w:spacing w:val="-3"/>
        </w:rPr>
        <w:t xml:space="preserve"> </w:t>
      </w:r>
      <w:r w:rsidRPr="034F2CB6">
        <w:rPr>
          <w:rFonts w:ascii="Arial" w:eastAsia="Arial" w:hAnsi="Arial" w:cs="Arial"/>
          <w:color w:val="231F20"/>
        </w:rPr>
        <w:t>take place</w:t>
      </w:r>
      <w:r w:rsidRPr="034F2CB6">
        <w:rPr>
          <w:rFonts w:ascii="Arial" w:eastAsia="Arial" w:hAnsi="Arial" w:cs="Arial"/>
          <w:color w:val="231F20"/>
          <w:spacing w:val="-3"/>
        </w:rPr>
        <w:t xml:space="preserve"> </w:t>
      </w:r>
      <w:r w:rsidRPr="034F2CB6">
        <w:rPr>
          <w:rFonts w:ascii="Arial" w:eastAsia="Arial" w:hAnsi="Arial" w:cs="Arial"/>
          <w:color w:val="231F20"/>
        </w:rPr>
        <w:t>within 10</w:t>
      </w:r>
      <w:r w:rsidRPr="034F2CB6">
        <w:rPr>
          <w:rFonts w:ascii="Arial" w:eastAsia="Arial" w:hAnsi="Arial" w:cs="Arial"/>
          <w:color w:val="231F20"/>
          <w:spacing w:val="-3"/>
        </w:rPr>
        <w:t xml:space="preserve"> </w:t>
      </w:r>
      <w:r w:rsidRPr="034F2CB6">
        <w:rPr>
          <w:rFonts w:ascii="Arial" w:eastAsia="Arial" w:hAnsi="Arial" w:cs="Arial"/>
          <w:color w:val="231F20"/>
        </w:rPr>
        <w:t>working days of</w:t>
      </w:r>
      <w:r w:rsidRPr="034F2CB6">
        <w:rPr>
          <w:rFonts w:ascii="Arial" w:eastAsia="Arial" w:hAnsi="Arial" w:cs="Arial"/>
          <w:color w:val="231F20"/>
          <w:spacing w:val="-3"/>
        </w:rPr>
        <w:t xml:space="preserve"> </w:t>
      </w:r>
      <w:r w:rsidRPr="034F2CB6">
        <w:rPr>
          <w:rFonts w:ascii="Arial" w:eastAsia="Arial" w:hAnsi="Arial" w:cs="Arial"/>
          <w:color w:val="231F20"/>
        </w:rPr>
        <w:t>exchange, otherwise completion will be on notice until the home is ready for occupation</w:t>
      </w:r>
    </w:p>
    <w:p w14:paraId="017A407B" w14:textId="77777777" w:rsidR="00ED09BA" w:rsidRDefault="00ED09BA" w:rsidP="034F2CB6">
      <w:pPr>
        <w:pStyle w:val="ListParagraph"/>
        <w:numPr>
          <w:ilvl w:val="0"/>
          <w:numId w:val="9"/>
        </w:numPr>
        <w:tabs>
          <w:tab w:val="left" w:pos="638"/>
        </w:tabs>
        <w:ind w:left="638" w:hanging="358"/>
        <w:rPr>
          <w:rFonts w:ascii="Arial" w:eastAsia="Arial" w:hAnsi="Arial" w:cs="Arial"/>
          <w:color w:val="231F20"/>
        </w:rPr>
      </w:pPr>
      <w:r w:rsidRPr="034F2CB6">
        <w:rPr>
          <w:rFonts w:ascii="Arial" w:eastAsia="Arial" w:hAnsi="Arial" w:cs="Arial"/>
          <w:color w:val="231F20"/>
        </w:rPr>
        <w:t>L&amp;Q</w:t>
      </w:r>
      <w:r w:rsidRPr="034F2CB6">
        <w:rPr>
          <w:rFonts w:ascii="Arial" w:eastAsia="Arial" w:hAnsi="Arial" w:cs="Arial"/>
          <w:color w:val="231F20"/>
          <w:spacing w:val="-5"/>
        </w:rPr>
        <w:t xml:space="preserve"> </w:t>
      </w:r>
      <w:r w:rsidRPr="034F2CB6">
        <w:rPr>
          <w:rFonts w:ascii="Arial" w:eastAsia="Arial" w:hAnsi="Arial" w:cs="Arial"/>
          <w:color w:val="231F20"/>
        </w:rPr>
        <w:t>reserve</w:t>
      </w:r>
      <w:r w:rsidRPr="034F2CB6">
        <w:rPr>
          <w:rFonts w:ascii="Arial" w:eastAsia="Arial" w:hAnsi="Arial" w:cs="Arial"/>
          <w:color w:val="231F20"/>
          <w:spacing w:val="-8"/>
        </w:rPr>
        <w:t xml:space="preserve"> </w:t>
      </w:r>
      <w:r w:rsidRPr="034F2CB6">
        <w:rPr>
          <w:rFonts w:ascii="Arial" w:eastAsia="Arial" w:hAnsi="Arial" w:cs="Arial"/>
          <w:color w:val="231F20"/>
        </w:rPr>
        <w:t>the</w:t>
      </w:r>
      <w:r w:rsidRPr="034F2CB6">
        <w:rPr>
          <w:rFonts w:ascii="Arial" w:eastAsia="Arial" w:hAnsi="Arial" w:cs="Arial"/>
          <w:color w:val="231F20"/>
          <w:spacing w:val="-3"/>
        </w:rPr>
        <w:t xml:space="preserve"> </w:t>
      </w:r>
      <w:r w:rsidRPr="034F2CB6">
        <w:rPr>
          <w:rFonts w:ascii="Arial" w:eastAsia="Arial" w:hAnsi="Arial" w:cs="Arial"/>
          <w:color w:val="231F20"/>
        </w:rPr>
        <w:t>right</w:t>
      </w:r>
      <w:r w:rsidRPr="034F2CB6">
        <w:rPr>
          <w:rFonts w:ascii="Arial" w:eastAsia="Arial" w:hAnsi="Arial" w:cs="Arial"/>
          <w:color w:val="231F20"/>
          <w:spacing w:val="-8"/>
        </w:rPr>
        <w:t xml:space="preserve"> </w:t>
      </w:r>
      <w:r w:rsidRPr="034F2CB6">
        <w:rPr>
          <w:rFonts w:ascii="Arial" w:eastAsia="Arial" w:hAnsi="Arial" w:cs="Arial"/>
          <w:color w:val="231F20"/>
        </w:rPr>
        <w:t>to</w:t>
      </w:r>
      <w:r w:rsidRPr="034F2CB6">
        <w:rPr>
          <w:rFonts w:ascii="Arial" w:eastAsia="Arial" w:hAnsi="Arial" w:cs="Arial"/>
          <w:color w:val="231F20"/>
          <w:spacing w:val="-2"/>
        </w:rPr>
        <w:t xml:space="preserve"> </w:t>
      </w:r>
      <w:r w:rsidRPr="034F2CB6">
        <w:rPr>
          <w:rFonts w:ascii="Arial" w:eastAsia="Arial" w:hAnsi="Arial" w:cs="Arial"/>
          <w:color w:val="231F20"/>
        </w:rPr>
        <w:t>remove</w:t>
      </w:r>
      <w:r w:rsidRPr="034F2CB6">
        <w:rPr>
          <w:rFonts w:ascii="Arial" w:eastAsia="Arial" w:hAnsi="Arial" w:cs="Arial"/>
          <w:color w:val="231F20"/>
          <w:spacing w:val="-3"/>
        </w:rPr>
        <w:t xml:space="preserve"> </w:t>
      </w:r>
      <w:r w:rsidRPr="034F2CB6">
        <w:rPr>
          <w:rFonts w:ascii="Arial" w:eastAsia="Arial" w:hAnsi="Arial" w:cs="Arial"/>
          <w:color w:val="231F20"/>
        </w:rPr>
        <w:t>an</w:t>
      </w:r>
      <w:r w:rsidRPr="034F2CB6">
        <w:rPr>
          <w:rFonts w:ascii="Arial" w:eastAsia="Arial" w:hAnsi="Arial" w:cs="Arial"/>
          <w:color w:val="231F20"/>
          <w:spacing w:val="-3"/>
        </w:rPr>
        <w:t xml:space="preserve"> </w:t>
      </w:r>
      <w:r w:rsidRPr="034F2CB6">
        <w:rPr>
          <w:rFonts w:ascii="Arial" w:eastAsia="Arial" w:hAnsi="Arial" w:cs="Arial"/>
          <w:color w:val="231F20"/>
        </w:rPr>
        <w:t>incentive</w:t>
      </w:r>
      <w:r w:rsidRPr="034F2CB6">
        <w:rPr>
          <w:rFonts w:ascii="Arial" w:eastAsia="Arial" w:hAnsi="Arial" w:cs="Arial"/>
          <w:color w:val="231F20"/>
          <w:spacing w:val="-3"/>
        </w:rPr>
        <w:t xml:space="preserve"> </w:t>
      </w:r>
      <w:r w:rsidRPr="034F2CB6">
        <w:rPr>
          <w:rFonts w:ascii="Arial" w:eastAsia="Arial" w:hAnsi="Arial" w:cs="Arial"/>
          <w:color w:val="231F20"/>
        </w:rPr>
        <w:t>at</w:t>
      </w:r>
      <w:r w:rsidRPr="034F2CB6">
        <w:rPr>
          <w:rFonts w:ascii="Arial" w:eastAsia="Arial" w:hAnsi="Arial" w:cs="Arial"/>
          <w:color w:val="231F20"/>
          <w:spacing w:val="-3"/>
        </w:rPr>
        <w:t xml:space="preserve"> </w:t>
      </w:r>
      <w:r w:rsidRPr="034F2CB6">
        <w:rPr>
          <w:rFonts w:ascii="Arial" w:eastAsia="Arial" w:hAnsi="Arial" w:cs="Arial"/>
          <w:color w:val="231F20"/>
        </w:rPr>
        <w:t>any</w:t>
      </w:r>
      <w:r w:rsidRPr="034F2CB6">
        <w:rPr>
          <w:rFonts w:ascii="Arial" w:eastAsia="Arial" w:hAnsi="Arial" w:cs="Arial"/>
          <w:color w:val="231F20"/>
          <w:spacing w:val="-12"/>
        </w:rPr>
        <w:t xml:space="preserve"> </w:t>
      </w:r>
      <w:r w:rsidRPr="034F2CB6">
        <w:rPr>
          <w:rFonts w:ascii="Arial" w:eastAsia="Arial" w:hAnsi="Arial" w:cs="Arial"/>
          <w:color w:val="231F20"/>
          <w:spacing w:val="-2"/>
        </w:rPr>
        <w:t>time.</w:t>
      </w:r>
    </w:p>
    <w:p w14:paraId="361EB2B9" w14:textId="77777777" w:rsidR="00ED09BA" w:rsidRDefault="00ED09BA" w:rsidP="034F2CB6">
      <w:pPr>
        <w:pStyle w:val="Heading2"/>
        <w:tabs>
          <w:tab w:val="left" w:pos="638"/>
        </w:tabs>
        <w:ind w:left="0"/>
        <w:rPr>
          <w:rFonts w:ascii="Arial" w:eastAsia="Arial" w:hAnsi="Arial" w:cs="Arial"/>
          <w:color w:val="1B2B39"/>
        </w:rPr>
      </w:pPr>
    </w:p>
    <w:p w14:paraId="55BC9019" w14:textId="32CED4F4" w:rsidR="00ED09BA" w:rsidRDefault="00ED09BA" w:rsidP="034F2CB6">
      <w:pPr>
        <w:pStyle w:val="Heading2"/>
        <w:tabs>
          <w:tab w:val="left" w:pos="638"/>
        </w:tabs>
        <w:ind w:left="0"/>
        <w:rPr>
          <w:rFonts w:ascii="Arial" w:eastAsia="Arial" w:hAnsi="Arial" w:cs="Arial"/>
          <w:color w:val="1B2B39"/>
        </w:rPr>
      </w:pPr>
    </w:p>
    <w:p w14:paraId="7C3D3EB4" w14:textId="77777777" w:rsidR="00C75F71" w:rsidRDefault="00C75F71" w:rsidP="034F2CB6">
      <w:pPr>
        <w:pStyle w:val="Heading2"/>
        <w:tabs>
          <w:tab w:val="left" w:pos="638"/>
        </w:tabs>
        <w:ind w:left="0"/>
        <w:rPr>
          <w:rFonts w:ascii="Arial" w:eastAsia="Arial" w:hAnsi="Arial" w:cs="Arial"/>
          <w:color w:val="1B2B39"/>
        </w:rPr>
      </w:pPr>
    </w:p>
    <w:p w14:paraId="6BA045CB" w14:textId="77777777" w:rsidR="00C75F71" w:rsidRDefault="00C75F71" w:rsidP="034F2CB6">
      <w:pPr>
        <w:pStyle w:val="Heading2"/>
        <w:tabs>
          <w:tab w:val="left" w:pos="638"/>
        </w:tabs>
        <w:ind w:left="0"/>
        <w:rPr>
          <w:rFonts w:ascii="Arial" w:eastAsia="Arial" w:hAnsi="Arial" w:cs="Arial"/>
          <w:color w:val="1B2B39"/>
        </w:rPr>
      </w:pPr>
    </w:p>
    <w:p w14:paraId="36CC1433" w14:textId="77777777" w:rsidR="00C75F71" w:rsidRDefault="00C75F71" w:rsidP="034F2CB6">
      <w:pPr>
        <w:pStyle w:val="Heading2"/>
        <w:tabs>
          <w:tab w:val="left" w:pos="638"/>
        </w:tabs>
        <w:ind w:left="0"/>
        <w:rPr>
          <w:rFonts w:ascii="Arial" w:eastAsia="Arial" w:hAnsi="Arial" w:cs="Arial"/>
          <w:color w:val="1B2B39"/>
        </w:rPr>
      </w:pPr>
    </w:p>
    <w:p w14:paraId="192962DC" w14:textId="77777777" w:rsidR="00C75F71" w:rsidRDefault="00C75F71" w:rsidP="034F2CB6">
      <w:pPr>
        <w:pStyle w:val="Heading2"/>
        <w:tabs>
          <w:tab w:val="left" w:pos="638"/>
        </w:tabs>
        <w:ind w:left="0"/>
        <w:rPr>
          <w:rFonts w:ascii="Arial" w:eastAsia="Arial" w:hAnsi="Arial" w:cs="Arial"/>
          <w:color w:val="1B2B39"/>
        </w:rPr>
      </w:pPr>
    </w:p>
    <w:p w14:paraId="3CA5351A" w14:textId="77777777" w:rsidR="00AE169E" w:rsidRDefault="00AE169E" w:rsidP="034F2CB6">
      <w:pPr>
        <w:pStyle w:val="Heading2"/>
        <w:tabs>
          <w:tab w:val="left" w:pos="638"/>
        </w:tabs>
        <w:ind w:left="0"/>
        <w:rPr>
          <w:rFonts w:ascii="Arial" w:eastAsia="Arial" w:hAnsi="Arial" w:cs="Arial"/>
          <w:color w:val="1B2B39"/>
          <w:lang w:val="en-GB"/>
        </w:rPr>
      </w:pPr>
    </w:p>
    <w:p w14:paraId="0EFF9D14" w14:textId="77777777" w:rsidR="00AE169E" w:rsidRDefault="00AE169E" w:rsidP="034F2CB6">
      <w:pPr>
        <w:pStyle w:val="Heading2"/>
        <w:tabs>
          <w:tab w:val="left" w:pos="638"/>
        </w:tabs>
        <w:ind w:left="0"/>
        <w:rPr>
          <w:rFonts w:ascii="Arial" w:eastAsia="Arial" w:hAnsi="Arial" w:cs="Arial"/>
          <w:color w:val="1B2B39"/>
          <w:lang w:val="en-GB"/>
        </w:rPr>
      </w:pPr>
    </w:p>
    <w:p w14:paraId="400C20A9" w14:textId="28F30B27" w:rsidR="00ED09BA" w:rsidRDefault="00ED09BA" w:rsidP="034F2CB6">
      <w:pPr>
        <w:pStyle w:val="Heading2"/>
        <w:tabs>
          <w:tab w:val="left" w:pos="638"/>
        </w:tabs>
        <w:ind w:left="0"/>
        <w:rPr>
          <w:rFonts w:ascii="Arial" w:eastAsia="Arial" w:hAnsi="Arial" w:cs="Arial"/>
          <w:color w:val="1B2B39"/>
          <w:lang w:val="en-GB"/>
        </w:rPr>
      </w:pPr>
      <w:r w:rsidRPr="034F2CB6">
        <w:rPr>
          <w:rFonts w:ascii="Arial" w:eastAsia="Arial" w:hAnsi="Arial" w:cs="Arial"/>
          <w:color w:val="1B2B39"/>
          <w:lang w:val="en-GB"/>
        </w:rPr>
        <w:lastRenderedPageBreak/>
        <w:t>The below terms are in addition to those stated above and relate to various incentives we may offer.</w:t>
      </w:r>
    </w:p>
    <w:p w14:paraId="2C4DD015" w14:textId="77777777" w:rsidR="00ED09BA" w:rsidRDefault="00ED09BA" w:rsidP="034F2CB6">
      <w:pPr>
        <w:pStyle w:val="BodyText"/>
        <w:spacing w:before="10"/>
        <w:rPr>
          <w:rFonts w:ascii="Arial" w:eastAsia="Arial" w:hAnsi="Arial" w:cs="Arial"/>
          <w:b/>
          <w:bCs/>
          <w:sz w:val="36"/>
          <w:szCs w:val="36"/>
        </w:rPr>
      </w:pPr>
    </w:p>
    <w:p w14:paraId="4034838E" w14:textId="7E39126D" w:rsidR="00ED09BA" w:rsidRDefault="00ED09BA" w:rsidP="034F2CB6">
      <w:pPr>
        <w:ind w:left="110"/>
        <w:rPr>
          <w:rFonts w:ascii="Arial" w:eastAsia="Arial" w:hAnsi="Arial" w:cs="Arial"/>
          <w:b/>
          <w:bCs/>
          <w:sz w:val="26"/>
          <w:szCs w:val="26"/>
        </w:rPr>
      </w:pPr>
      <w:r w:rsidRPr="034F2CB6">
        <w:rPr>
          <w:rFonts w:ascii="Arial" w:eastAsia="Arial" w:hAnsi="Arial" w:cs="Arial"/>
          <w:b/>
          <w:bCs/>
          <w:color w:val="1B2B39"/>
          <w:sz w:val="26"/>
          <w:szCs w:val="26"/>
        </w:rPr>
        <w:t>Cash incentives, for example</w:t>
      </w:r>
      <w:r w:rsidR="00C8166D" w:rsidRPr="034F2CB6">
        <w:rPr>
          <w:rFonts w:ascii="Arial" w:eastAsia="Arial" w:hAnsi="Arial" w:cs="Arial"/>
          <w:b/>
          <w:bCs/>
          <w:color w:val="1B2B39"/>
          <w:sz w:val="26"/>
          <w:szCs w:val="26"/>
        </w:rPr>
        <w:t>, buying costs,</w:t>
      </w:r>
      <w:r w:rsidRPr="034F2CB6">
        <w:rPr>
          <w:rFonts w:ascii="Arial" w:eastAsia="Arial" w:hAnsi="Arial" w:cs="Arial"/>
          <w:b/>
          <w:bCs/>
          <w:color w:val="1B2B39"/>
          <w:sz w:val="26"/>
          <w:szCs w:val="26"/>
        </w:rPr>
        <w:t xml:space="preserve"> </w:t>
      </w:r>
      <w:r w:rsidR="00C8166D" w:rsidRPr="034F2CB6">
        <w:rPr>
          <w:rFonts w:ascii="Arial" w:eastAsia="Arial" w:hAnsi="Arial" w:cs="Arial"/>
          <w:b/>
          <w:bCs/>
          <w:color w:val="1B2B39"/>
          <w:sz w:val="26"/>
          <w:szCs w:val="26"/>
        </w:rPr>
        <w:t>moving costs</w:t>
      </w:r>
      <w:r w:rsidRPr="034F2CB6">
        <w:rPr>
          <w:rFonts w:ascii="Arial" w:eastAsia="Arial" w:hAnsi="Arial" w:cs="Arial"/>
          <w:b/>
          <w:bCs/>
          <w:color w:val="1B2B39"/>
          <w:sz w:val="26"/>
          <w:szCs w:val="26"/>
        </w:rPr>
        <w:t xml:space="preserve">, rent / service charge paid or a contribution towards bills / stamp duty </w:t>
      </w:r>
    </w:p>
    <w:p w14:paraId="39A7B4D4" w14:textId="77777777" w:rsidR="00ED09BA" w:rsidRDefault="00ED09BA" w:rsidP="034F2CB6">
      <w:pPr>
        <w:pStyle w:val="ListParagraph"/>
        <w:numPr>
          <w:ilvl w:val="0"/>
          <w:numId w:val="8"/>
        </w:numPr>
        <w:tabs>
          <w:tab w:val="left" w:pos="640"/>
        </w:tabs>
        <w:spacing w:before="190" w:line="266" w:lineRule="auto"/>
        <w:ind w:right="389"/>
        <w:rPr>
          <w:rFonts w:ascii="Arial" w:eastAsia="Arial" w:hAnsi="Arial" w:cs="Arial"/>
          <w:b/>
          <w:bCs/>
          <w:color w:val="231F20"/>
        </w:rPr>
      </w:pPr>
      <w:r w:rsidRPr="034F2CB6">
        <w:rPr>
          <w:rFonts w:ascii="Arial" w:eastAsia="Arial" w:hAnsi="Arial" w:cs="Arial"/>
          <w:color w:val="231F20"/>
        </w:rPr>
        <w:t xml:space="preserve">The total value of the incentive is capped as a one-off sum which will be by way of </w:t>
      </w:r>
      <w:r w:rsidRPr="034F2CB6">
        <w:rPr>
          <w:rFonts w:ascii="Arial" w:eastAsia="Arial" w:hAnsi="Arial" w:cs="Arial"/>
          <w:b/>
          <w:bCs/>
          <w:color w:val="231F20"/>
        </w:rPr>
        <w:t>deduction from monies due at completion</w:t>
      </w:r>
      <w:r w:rsidRPr="034F2CB6">
        <w:rPr>
          <w:rFonts w:ascii="Arial" w:eastAsia="Arial" w:hAnsi="Arial" w:cs="Arial"/>
          <w:color w:val="231F20"/>
        </w:rPr>
        <w:t xml:space="preserve"> of the purchase, </w:t>
      </w:r>
      <w:r w:rsidRPr="034F2CB6">
        <w:rPr>
          <w:rFonts w:ascii="Arial" w:eastAsia="Arial" w:hAnsi="Arial" w:cs="Arial"/>
          <w:b/>
          <w:bCs/>
          <w:color w:val="231F20"/>
        </w:rPr>
        <w:t>no cash payment will be made by L&amp;Q to a purchaser</w:t>
      </w:r>
      <w:r w:rsidRPr="034F2CB6">
        <w:rPr>
          <w:rFonts w:ascii="Arial" w:eastAsia="Arial" w:hAnsi="Arial" w:cs="Arial"/>
          <w:color w:val="231F20"/>
        </w:rPr>
        <w:t xml:space="preserve">. </w:t>
      </w:r>
    </w:p>
    <w:p w14:paraId="71D10579" w14:textId="4DA4B698" w:rsidR="00ED09BA" w:rsidRDefault="00ED09BA" w:rsidP="034F2CB6">
      <w:pPr>
        <w:pStyle w:val="ListParagraph"/>
        <w:numPr>
          <w:ilvl w:val="0"/>
          <w:numId w:val="8"/>
        </w:numPr>
        <w:tabs>
          <w:tab w:val="left" w:pos="640"/>
        </w:tabs>
        <w:spacing w:before="190" w:line="266" w:lineRule="auto"/>
        <w:ind w:right="389"/>
        <w:rPr>
          <w:rFonts w:ascii="Arial" w:eastAsia="Arial" w:hAnsi="Arial" w:cs="Arial"/>
          <w:b/>
          <w:bCs/>
          <w:lang w:val="en-GB"/>
        </w:rPr>
      </w:pPr>
      <w:r w:rsidRPr="034F2CB6">
        <w:rPr>
          <w:rFonts w:ascii="Arial" w:eastAsia="Arial" w:hAnsi="Arial" w:cs="Arial"/>
          <w:color w:val="231F20"/>
          <w:lang w:val="en-GB"/>
        </w:rPr>
        <w:t xml:space="preserve">Where an incentive is offered as rent or service charge paid for a specified period, the value of the incentive shall be calculated as the monthly rent / service charge payment multiplied by the specified number of months, this is based on a purchase of the minimum share </w:t>
      </w:r>
      <w:proofErr w:type="spellStart"/>
      <w:r w:rsidRPr="034F2CB6">
        <w:rPr>
          <w:rFonts w:ascii="Arial" w:eastAsia="Arial" w:hAnsi="Arial" w:cs="Arial"/>
          <w:color w:val="231F20"/>
          <w:lang w:val="en-GB"/>
        </w:rPr>
        <w:t>eg</w:t>
      </w:r>
      <w:proofErr w:type="spellEnd"/>
      <w:r w:rsidRPr="034F2CB6">
        <w:rPr>
          <w:rFonts w:ascii="Arial" w:eastAsia="Arial" w:hAnsi="Arial" w:cs="Arial"/>
          <w:color w:val="231F20"/>
          <w:lang w:val="en-GB"/>
        </w:rPr>
        <w:t xml:space="preserve"> 25%. </w:t>
      </w:r>
    </w:p>
    <w:p w14:paraId="7ACBF8B3" w14:textId="79CE5977" w:rsidR="00ED09BA" w:rsidRDefault="00ED09BA" w:rsidP="034F2CB6">
      <w:pPr>
        <w:pStyle w:val="ListParagraph"/>
        <w:numPr>
          <w:ilvl w:val="0"/>
          <w:numId w:val="8"/>
        </w:numPr>
        <w:rPr>
          <w:rFonts w:ascii="Arial" w:eastAsia="Arial" w:hAnsi="Arial" w:cs="Arial"/>
          <w:b/>
          <w:bCs/>
          <w:color w:val="231F20"/>
          <w:lang w:val="en-GB"/>
        </w:rPr>
      </w:pPr>
      <w:r w:rsidRPr="034F2CB6">
        <w:rPr>
          <w:rFonts w:ascii="Arial" w:eastAsia="Arial" w:hAnsi="Arial" w:cs="Arial"/>
          <w:color w:val="231F20"/>
          <w:lang w:val="en-GB"/>
        </w:rPr>
        <w:t xml:space="preserve">Where an incentive for rent / service charge is applied, </w:t>
      </w:r>
      <w:r w:rsidRPr="034F2CB6">
        <w:rPr>
          <w:rFonts w:ascii="Arial" w:eastAsia="Arial" w:hAnsi="Arial" w:cs="Arial"/>
          <w:b/>
          <w:bCs/>
          <w:color w:val="231F20"/>
          <w:lang w:val="en-GB"/>
        </w:rPr>
        <w:t xml:space="preserve">the purchaser remains responsible for their rent / service charge account </w:t>
      </w:r>
      <w:r w:rsidRPr="034F2CB6">
        <w:rPr>
          <w:rFonts w:ascii="Arial" w:eastAsia="Arial" w:hAnsi="Arial" w:cs="Arial"/>
          <w:color w:val="231F20"/>
          <w:lang w:val="en-GB"/>
        </w:rPr>
        <w:t>following completion of the purchase</w:t>
      </w:r>
      <w:r w:rsidRPr="034F2CB6">
        <w:rPr>
          <w:rFonts w:ascii="Arial" w:eastAsia="Arial" w:hAnsi="Arial" w:cs="Arial"/>
          <w:b/>
          <w:bCs/>
          <w:color w:val="231F20"/>
          <w:lang w:val="en-GB"/>
        </w:rPr>
        <w:t>.</w:t>
      </w:r>
    </w:p>
    <w:p w14:paraId="7E10F411" w14:textId="77777777" w:rsidR="00ED09BA" w:rsidRDefault="00ED09BA" w:rsidP="034F2CB6">
      <w:pPr>
        <w:pStyle w:val="ListParagraph"/>
        <w:rPr>
          <w:rFonts w:ascii="Arial" w:eastAsia="Arial" w:hAnsi="Arial" w:cs="Arial"/>
          <w:sz w:val="24"/>
          <w:szCs w:val="24"/>
        </w:rPr>
      </w:pPr>
    </w:p>
    <w:p w14:paraId="6B7038EB" w14:textId="77777777" w:rsidR="00ED09BA" w:rsidRDefault="00ED09BA" w:rsidP="034F2CB6">
      <w:pPr>
        <w:pStyle w:val="Heading2"/>
        <w:spacing w:before="1"/>
        <w:rPr>
          <w:rFonts w:ascii="Arial" w:eastAsia="Arial" w:hAnsi="Arial" w:cs="Arial"/>
          <w:color w:val="1B2B39"/>
        </w:rPr>
      </w:pPr>
      <w:r w:rsidRPr="034F2CB6">
        <w:rPr>
          <w:rFonts w:ascii="Arial" w:eastAsia="Arial" w:hAnsi="Arial" w:cs="Arial"/>
          <w:color w:val="1B2B39"/>
        </w:rPr>
        <w:t>Incentives offering items or a service</w:t>
      </w:r>
    </w:p>
    <w:p w14:paraId="4B447C3E" w14:textId="77777777" w:rsidR="00ED09BA" w:rsidRDefault="00ED09BA" w:rsidP="034F2CB6">
      <w:pPr>
        <w:pStyle w:val="ListParagraph"/>
        <w:numPr>
          <w:ilvl w:val="0"/>
          <w:numId w:val="7"/>
        </w:numPr>
        <w:tabs>
          <w:tab w:val="left" w:pos="640"/>
        </w:tabs>
        <w:spacing w:before="189" w:line="266" w:lineRule="auto"/>
        <w:ind w:right="389"/>
        <w:rPr>
          <w:rFonts w:ascii="Arial" w:eastAsia="Arial" w:hAnsi="Arial" w:cs="Arial"/>
          <w:b/>
          <w:bCs/>
        </w:rPr>
      </w:pPr>
      <w:r w:rsidRPr="034F2CB6">
        <w:rPr>
          <w:rFonts w:ascii="Arial" w:eastAsia="Arial" w:hAnsi="Arial" w:cs="Arial"/>
          <w:color w:val="231F20"/>
        </w:rPr>
        <w:t xml:space="preserve">The total value of the incentive is capped as a one-off sum which will be made available by way of deduction from monies due at completion of the purchase, </w:t>
      </w:r>
      <w:r w:rsidRPr="034F2CB6">
        <w:rPr>
          <w:rFonts w:ascii="Arial" w:eastAsia="Arial" w:hAnsi="Arial" w:cs="Arial"/>
          <w:b/>
          <w:bCs/>
          <w:color w:val="231F20"/>
        </w:rPr>
        <w:t>no cash payment will be made by L&amp;Q to a purchaser</w:t>
      </w:r>
    </w:p>
    <w:p w14:paraId="1D5F2D85" w14:textId="5D1F2DDC" w:rsidR="00ED09BA" w:rsidRDefault="00ED09BA" w:rsidP="034F2CB6">
      <w:pPr>
        <w:pStyle w:val="ListParagraph"/>
        <w:numPr>
          <w:ilvl w:val="0"/>
          <w:numId w:val="7"/>
        </w:numPr>
        <w:tabs>
          <w:tab w:val="left" w:pos="640"/>
        </w:tabs>
        <w:spacing w:line="266" w:lineRule="auto"/>
        <w:ind w:right="1746"/>
        <w:rPr>
          <w:rFonts w:ascii="Arial" w:eastAsia="Arial" w:hAnsi="Arial" w:cs="Arial"/>
          <w:color w:val="231F20"/>
        </w:rPr>
      </w:pPr>
      <w:r w:rsidRPr="034F2CB6">
        <w:rPr>
          <w:rFonts w:ascii="Arial" w:eastAsia="Arial" w:hAnsi="Arial" w:cs="Arial"/>
          <w:color w:val="231F20"/>
        </w:rPr>
        <w:t>As above in point 2 purchasers are responsible for paying the provider directly unless otherwise stated.</w:t>
      </w:r>
    </w:p>
    <w:p w14:paraId="6761F65F" w14:textId="77777777" w:rsidR="00ED09BA" w:rsidRDefault="00ED09BA" w:rsidP="034F2CB6">
      <w:pPr>
        <w:tabs>
          <w:tab w:val="left" w:pos="638"/>
        </w:tabs>
        <w:rPr>
          <w:rFonts w:ascii="Arial" w:eastAsia="Arial" w:hAnsi="Arial" w:cs="Arial"/>
          <w:color w:val="231F20"/>
        </w:rPr>
      </w:pPr>
    </w:p>
    <w:p w14:paraId="3435770D" w14:textId="77777777" w:rsidR="00ED09BA" w:rsidRDefault="00ED09BA" w:rsidP="034F2CB6">
      <w:pPr>
        <w:pStyle w:val="Heading2"/>
        <w:rPr>
          <w:rFonts w:ascii="Arial" w:eastAsia="Arial" w:hAnsi="Arial" w:cs="Arial"/>
          <w:color w:val="1B2B39"/>
        </w:rPr>
      </w:pPr>
      <w:r w:rsidRPr="034F2CB6">
        <w:rPr>
          <w:rFonts w:ascii="Arial" w:eastAsia="Arial" w:hAnsi="Arial" w:cs="Arial"/>
          <w:color w:val="1B2B39"/>
        </w:rPr>
        <w:t>Voucher Incentive Information</w:t>
      </w:r>
    </w:p>
    <w:p w14:paraId="0224EDB7" w14:textId="77777777" w:rsidR="00ED09BA" w:rsidRDefault="00ED09BA" w:rsidP="034F2CB6">
      <w:pPr>
        <w:pStyle w:val="ListParagraph"/>
        <w:numPr>
          <w:ilvl w:val="0"/>
          <w:numId w:val="6"/>
        </w:numPr>
        <w:tabs>
          <w:tab w:val="left" w:pos="640"/>
        </w:tabs>
        <w:spacing w:before="189" w:line="266" w:lineRule="auto"/>
        <w:ind w:right="204"/>
        <w:rPr>
          <w:rFonts w:ascii="Arial" w:eastAsia="Arial" w:hAnsi="Arial" w:cs="Arial"/>
          <w:color w:val="231F20"/>
        </w:rPr>
      </w:pPr>
      <w:r w:rsidRPr="034F2CB6">
        <w:rPr>
          <w:rFonts w:ascii="Arial" w:eastAsia="Arial" w:hAnsi="Arial" w:cs="Arial"/>
          <w:color w:val="231F20"/>
        </w:rPr>
        <w:t xml:space="preserve">The total value of the incentive is capped as a one-off sum which will be made available by way of deduction from monies due at completion or the specified voucher or code – </w:t>
      </w:r>
      <w:r w:rsidRPr="034F2CB6">
        <w:rPr>
          <w:rFonts w:ascii="Arial" w:eastAsia="Arial" w:hAnsi="Arial" w:cs="Arial"/>
          <w:b/>
          <w:bCs/>
          <w:color w:val="231F20"/>
        </w:rPr>
        <w:t>no cash payment will be made by L&amp;Q to a purchaser</w:t>
      </w:r>
    </w:p>
    <w:p w14:paraId="5DC03D9A" w14:textId="77777777" w:rsidR="00ED09BA" w:rsidRDefault="00ED09BA" w:rsidP="034F2CB6">
      <w:pPr>
        <w:pStyle w:val="ListParagraph"/>
        <w:numPr>
          <w:ilvl w:val="0"/>
          <w:numId w:val="6"/>
        </w:numPr>
        <w:tabs>
          <w:tab w:val="left" w:pos="639"/>
        </w:tabs>
        <w:ind w:left="639" w:hanging="359"/>
        <w:rPr>
          <w:rFonts w:ascii="Arial" w:eastAsia="Arial" w:hAnsi="Arial" w:cs="Arial"/>
          <w:color w:val="231F20"/>
        </w:rPr>
      </w:pPr>
      <w:r w:rsidRPr="034F2CB6">
        <w:rPr>
          <w:rFonts w:ascii="Arial" w:eastAsia="Arial" w:hAnsi="Arial" w:cs="Arial"/>
          <w:color w:val="231F20"/>
        </w:rPr>
        <w:t>The voucher will be supplied within 75 days of completion of the purchase</w:t>
      </w:r>
    </w:p>
    <w:p w14:paraId="330818A9" w14:textId="0D5B8A0B" w:rsidR="00ED09BA" w:rsidRDefault="00ED09BA" w:rsidP="034F2CB6">
      <w:pPr>
        <w:pStyle w:val="ListParagraph"/>
        <w:numPr>
          <w:ilvl w:val="0"/>
          <w:numId w:val="6"/>
        </w:numPr>
        <w:tabs>
          <w:tab w:val="left" w:pos="639"/>
        </w:tabs>
        <w:ind w:left="639" w:hanging="359"/>
        <w:rPr>
          <w:rFonts w:ascii="Arial" w:eastAsia="Arial" w:hAnsi="Arial" w:cs="Arial"/>
          <w:color w:val="231F20"/>
          <w:lang w:val="en-GB"/>
        </w:rPr>
      </w:pPr>
      <w:r w:rsidRPr="034F2CB6">
        <w:rPr>
          <w:rFonts w:ascii="Arial" w:eastAsia="Arial" w:hAnsi="Arial" w:cs="Arial"/>
          <w:color w:val="231F20"/>
          <w:lang w:val="en-GB"/>
        </w:rPr>
        <w:t>Where a physical voucher or card is provided, if the value is £500 or over, a signature will be required upon receipt, the address of the purchased property will be used for tracked delivery. Once a signature is provided the voucher is confirmed as delivered and L&amp;Q will take no responsibility for claims of loss or non-delivery. Purchasers are responsible for locating vouchers where they have not signed directly themselves</w:t>
      </w:r>
    </w:p>
    <w:p w14:paraId="58A6E276" w14:textId="77777777" w:rsidR="00ED09BA" w:rsidRDefault="00ED09BA" w:rsidP="034F2CB6">
      <w:pPr>
        <w:pStyle w:val="ListParagraph"/>
        <w:numPr>
          <w:ilvl w:val="0"/>
          <w:numId w:val="6"/>
        </w:numPr>
        <w:tabs>
          <w:tab w:val="left" w:pos="639"/>
        </w:tabs>
        <w:ind w:left="639" w:hanging="359"/>
        <w:rPr>
          <w:rFonts w:ascii="Arial" w:eastAsia="Arial" w:hAnsi="Arial" w:cs="Arial"/>
          <w:color w:val="231F20"/>
        </w:rPr>
      </w:pPr>
      <w:r w:rsidRPr="034F2CB6">
        <w:rPr>
          <w:rFonts w:ascii="Arial" w:eastAsia="Arial" w:hAnsi="Arial" w:cs="Arial"/>
          <w:color w:val="231F20"/>
        </w:rPr>
        <w:t>Where an E-Voucher or code is issued- the email address of the 1st purchaser will be used unless requested otherwise</w:t>
      </w:r>
    </w:p>
    <w:p w14:paraId="154AA542" w14:textId="77777777" w:rsidR="00ED09BA" w:rsidRDefault="00ED09BA" w:rsidP="034F2CB6">
      <w:pPr>
        <w:pStyle w:val="ListParagraph"/>
        <w:numPr>
          <w:ilvl w:val="0"/>
          <w:numId w:val="6"/>
        </w:numPr>
        <w:tabs>
          <w:tab w:val="left" w:pos="639"/>
        </w:tabs>
        <w:ind w:left="639" w:hanging="359"/>
        <w:rPr>
          <w:rFonts w:ascii="Arial" w:eastAsia="Arial" w:hAnsi="Arial" w:cs="Arial"/>
        </w:rPr>
      </w:pPr>
      <w:r w:rsidRPr="034F2CB6">
        <w:rPr>
          <w:rFonts w:ascii="Arial" w:eastAsia="Arial" w:hAnsi="Arial" w:cs="Arial"/>
        </w:rPr>
        <w:t>Multiple vouchers, cards or codes may be supplied if limits are in place</w:t>
      </w:r>
    </w:p>
    <w:p w14:paraId="6BB28707" w14:textId="77777777" w:rsidR="00ED09BA" w:rsidRDefault="00ED09BA" w:rsidP="034F2CB6">
      <w:pPr>
        <w:pStyle w:val="ListParagraph"/>
        <w:numPr>
          <w:ilvl w:val="0"/>
          <w:numId w:val="6"/>
        </w:numPr>
        <w:tabs>
          <w:tab w:val="left" w:pos="639"/>
        </w:tabs>
        <w:ind w:left="639" w:hanging="359"/>
        <w:rPr>
          <w:rFonts w:ascii="Arial" w:eastAsia="Arial" w:hAnsi="Arial" w:cs="Arial"/>
          <w:color w:val="231F20"/>
        </w:rPr>
      </w:pPr>
      <w:r w:rsidRPr="034F2CB6">
        <w:rPr>
          <w:rFonts w:ascii="Arial" w:eastAsia="Arial" w:hAnsi="Arial" w:cs="Arial"/>
          <w:color w:val="231F20"/>
        </w:rPr>
        <w:t>Further terms and conditions may be in place from the voucher or service provider, it is the purchaser’s responsibility to satisfy themselves of any terms applicable</w:t>
      </w:r>
    </w:p>
    <w:p w14:paraId="3AF2FE45" w14:textId="77777777" w:rsidR="00ED09BA" w:rsidRDefault="00ED09BA" w:rsidP="034F2CB6">
      <w:pPr>
        <w:pStyle w:val="ListParagraph"/>
        <w:numPr>
          <w:ilvl w:val="0"/>
          <w:numId w:val="6"/>
        </w:numPr>
        <w:tabs>
          <w:tab w:val="left" w:pos="639"/>
        </w:tabs>
        <w:ind w:left="639" w:hanging="359"/>
        <w:rPr>
          <w:rFonts w:ascii="Arial" w:eastAsia="Arial" w:hAnsi="Arial" w:cs="Arial"/>
          <w:color w:val="231F20"/>
        </w:rPr>
      </w:pPr>
      <w:r w:rsidRPr="034F2CB6">
        <w:rPr>
          <w:rFonts w:ascii="Arial" w:eastAsia="Arial" w:hAnsi="Arial" w:cs="Arial"/>
          <w:color w:val="231F20"/>
        </w:rPr>
        <w:t>It is the responsibility of the purchaser to check and adhere to any usage instructions or exclusions which may be in place with the voucher or service provider</w:t>
      </w:r>
    </w:p>
    <w:p w14:paraId="1711781B" w14:textId="77777777" w:rsidR="00ED09BA" w:rsidRDefault="00ED09BA" w:rsidP="034F2CB6">
      <w:pPr>
        <w:pStyle w:val="ListParagraph"/>
        <w:numPr>
          <w:ilvl w:val="0"/>
          <w:numId w:val="6"/>
        </w:numPr>
        <w:tabs>
          <w:tab w:val="left" w:pos="639"/>
        </w:tabs>
        <w:ind w:left="639" w:hanging="359"/>
        <w:rPr>
          <w:rFonts w:ascii="Arial" w:eastAsia="Arial" w:hAnsi="Arial" w:cs="Arial"/>
          <w:color w:val="231F20"/>
          <w:lang w:val="en-GB"/>
        </w:rPr>
      </w:pPr>
      <w:r w:rsidRPr="6D1E9DDE">
        <w:rPr>
          <w:rFonts w:ascii="Arial" w:eastAsia="Arial" w:hAnsi="Arial" w:cs="Arial"/>
          <w:color w:val="231F20"/>
          <w:lang w:val="en-GB"/>
        </w:rPr>
        <w:t>It is the responsibility of the purchaser to observe any validity timescales or expiry dates</w:t>
      </w:r>
    </w:p>
    <w:p w14:paraId="22DF24B4" w14:textId="77777777" w:rsidR="00ED09BA" w:rsidRDefault="00ED09BA" w:rsidP="034F2CB6">
      <w:pPr>
        <w:tabs>
          <w:tab w:val="left" w:pos="639"/>
        </w:tabs>
        <w:rPr>
          <w:rFonts w:ascii="Arial" w:eastAsia="Arial" w:hAnsi="Arial" w:cs="Arial"/>
          <w:color w:val="231F20"/>
        </w:rPr>
      </w:pPr>
    </w:p>
    <w:p w14:paraId="7AD2CF47" w14:textId="77777777" w:rsidR="00ED09BA" w:rsidRDefault="00ED09BA" w:rsidP="034F2CB6">
      <w:pPr>
        <w:pStyle w:val="Heading2"/>
        <w:spacing w:before="92"/>
        <w:rPr>
          <w:rFonts w:ascii="Arial" w:eastAsia="Arial" w:hAnsi="Arial" w:cs="Arial"/>
          <w:color w:val="1B2B39"/>
        </w:rPr>
      </w:pPr>
      <w:r w:rsidRPr="034F2CB6">
        <w:rPr>
          <w:rFonts w:ascii="Arial" w:eastAsia="Arial" w:hAnsi="Arial" w:cs="Arial"/>
          <w:color w:val="1B2B39"/>
        </w:rPr>
        <w:t>Furniture packs</w:t>
      </w:r>
    </w:p>
    <w:p w14:paraId="0466D161" w14:textId="77777777" w:rsidR="00ED09BA" w:rsidRDefault="00ED09BA" w:rsidP="034F2CB6">
      <w:pPr>
        <w:pStyle w:val="ListParagraph"/>
        <w:numPr>
          <w:ilvl w:val="0"/>
          <w:numId w:val="5"/>
        </w:numPr>
        <w:tabs>
          <w:tab w:val="left" w:pos="640"/>
        </w:tabs>
        <w:spacing w:before="190" w:line="266" w:lineRule="auto"/>
        <w:ind w:right="142"/>
        <w:rPr>
          <w:rFonts w:ascii="Arial" w:eastAsia="Arial" w:hAnsi="Arial" w:cs="Arial"/>
          <w:b/>
          <w:bCs/>
        </w:rPr>
      </w:pPr>
      <w:r w:rsidRPr="034F2CB6">
        <w:rPr>
          <w:rFonts w:ascii="Arial" w:eastAsia="Arial" w:hAnsi="Arial" w:cs="Arial"/>
          <w:color w:val="231F20"/>
        </w:rPr>
        <w:t xml:space="preserve">The total value of the incentive is capped as a one-off sum which will be made available either by way of deduction from monies due at completion of the purchase or as a direct payment to the chosen interior design company if a furniture pack is selected. </w:t>
      </w:r>
      <w:r w:rsidRPr="034F2CB6">
        <w:rPr>
          <w:rFonts w:ascii="Arial" w:eastAsia="Arial" w:hAnsi="Arial" w:cs="Arial"/>
          <w:b/>
          <w:bCs/>
          <w:color w:val="231F20"/>
        </w:rPr>
        <w:t>No cash payments will be made</w:t>
      </w:r>
    </w:p>
    <w:p w14:paraId="777B3001" w14:textId="77777777" w:rsidR="00ED09BA" w:rsidRDefault="00ED09BA" w:rsidP="034F2CB6">
      <w:pPr>
        <w:spacing w:line="270" w:lineRule="exact"/>
        <w:ind w:left="640"/>
        <w:rPr>
          <w:rFonts w:ascii="Arial" w:eastAsia="Arial" w:hAnsi="Arial" w:cs="Arial"/>
          <w:b/>
          <w:bCs/>
        </w:rPr>
      </w:pPr>
      <w:r w:rsidRPr="034F2CB6">
        <w:rPr>
          <w:rFonts w:ascii="Arial" w:eastAsia="Arial" w:hAnsi="Arial" w:cs="Arial"/>
          <w:b/>
          <w:bCs/>
          <w:color w:val="231F20"/>
        </w:rPr>
        <w:t>to purchasers</w:t>
      </w:r>
    </w:p>
    <w:p w14:paraId="4BED984A" w14:textId="0A8FC65F" w:rsidR="00ED09BA" w:rsidRDefault="00ED09BA" w:rsidP="034F2CB6">
      <w:pPr>
        <w:pStyle w:val="ListParagraph"/>
        <w:numPr>
          <w:ilvl w:val="0"/>
          <w:numId w:val="5"/>
        </w:numPr>
        <w:tabs>
          <w:tab w:val="left" w:pos="640"/>
        </w:tabs>
        <w:spacing w:before="199" w:line="266" w:lineRule="auto"/>
        <w:ind w:right="169"/>
        <w:rPr>
          <w:rFonts w:ascii="Arial" w:eastAsia="Arial" w:hAnsi="Arial" w:cs="Arial"/>
          <w:color w:val="231F20"/>
        </w:rPr>
      </w:pPr>
      <w:r w:rsidRPr="034F2CB6">
        <w:rPr>
          <w:rFonts w:ascii="Arial" w:eastAsia="Arial" w:hAnsi="Arial" w:cs="Arial"/>
          <w:color w:val="231F20"/>
        </w:rPr>
        <w:lastRenderedPageBreak/>
        <w:t xml:space="preserve">Should furniture not be required, a contribution towards </w:t>
      </w:r>
      <w:r w:rsidR="00C8166D" w:rsidRPr="034F2CB6">
        <w:rPr>
          <w:rFonts w:ascii="Arial" w:eastAsia="Arial" w:hAnsi="Arial" w:cs="Arial"/>
          <w:color w:val="231F20"/>
        </w:rPr>
        <w:t>buying costs</w:t>
      </w:r>
      <w:r w:rsidRPr="034F2CB6">
        <w:rPr>
          <w:rFonts w:ascii="Arial" w:eastAsia="Arial" w:hAnsi="Arial" w:cs="Arial"/>
          <w:color w:val="231F20"/>
        </w:rPr>
        <w:t xml:space="preserve"> may be selected, to be payable at completion of the purchase. Only one option may be selected. Any contribution to purchase costs will be by deduction of completion funds due and no cash payments will be made to purchasers</w:t>
      </w:r>
    </w:p>
    <w:p w14:paraId="74F82785" w14:textId="77777777" w:rsidR="00ED09BA" w:rsidRDefault="00ED09BA" w:rsidP="034F2CB6">
      <w:pPr>
        <w:pStyle w:val="ListParagraph"/>
        <w:numPr>
          <w:ilvl w:val="0"/>
          <w:numId w:val="5"/>
        </w:numPr>
        <w:tabs>
          <w:tab w:val="left" w:pos="640"/>
        </w:tabs>
        <w:spacing w:line="266" w:lineRule="auto"/>
        <w:ind w:right="155"/>
        <w:rPr>
          <w:rFonts w:ascii="Arial" w:eastAsia="Arial" w:hAnsi="Arial" w:cs="Arial"/>
          <w:color w:val="231F20"/>
          <w:lang w:val="en-GB"/>
        </w:rPr>
      </w:pPr>
      <w:r w:rsidRPr="034F2CB6">
        <w:rPr>
          <w:rFonts w:ascii="Arial" w:eastAsia="Arial" w:hAnsi="Arial" w:cs="Arial"/>
          <w:color w:val="231F20"/>
          <w:lang w:val="en-GB"/>
        </w:rPr>
        <w:t>L&amp;Q will make a direct payment to the chosen interior designer to cover the cost of the furniture up to the stated value, or the cost of a set furniture pack which will be noted on the reservation form. Any variation to an agree furniture pack or additional items requested will remain the responsibility of the buyer cover. The buyer is to cover all costs outside the agreed amount</w:t>
      </w:r>
    </w:p>
    <w:p w14:paraId="6F1114F2" w14:textId="77777777" w:rsidR="00ED09BA" w:rsidRDefault="00ED09BA" w:rsidP="034F2CB6">
      <w:pPr>
        <w:pStyle w:val="ListParagraph"/>
        <w:numPr>
          <w:ilvl w:val="0"/>
          <w:numId w:val="5"/>
        </w:numPr>
        <w:tabs>
          <w:tab w:val="left" w:pos="640"/>
        </w:tabs>
        <w:spacing w:line="266" w:lineRule="auto"/>
        <w:ind w:right="373"/>
        <w:rPr>
          <w:rFonts w:ascii="Arial" w:eastAsia="Arial" w:hAnsi="Arial" w:cs="Arial"/>
          <w:color w:val="231F20"/>
        </w:rPr>
      </w:pPr>
      <w:r w:rsidRPr="034F2CB6">
        <w:rPr>
          <w:rFonts w:ascii="Arial" w:eastAsia="Arial" w:hAnsi="Arial" w:cs="Arial"/>
          <w:color w:val="231F20"/>
        </w:rPr>
        <w:t>Should an advertised item be out of stock, the interior designer reserves the right to substitute with an item reasonable in comparison</w:t>
      </w:r>
    </w:p>
    <w:p w14:paraId="7D5D7D06" w14:textId="77777777" w:rsidR="00ED09BA" w:rsidRDefault="00ED09BA" w:rsidP="034F2CB6">
      <w:pPr>
        <w:pStyle w:val="ListParagraph"/>
        <w:numPr>
          <w:ilvl w:val="0"/>
          <w:numId w:val="5"/>
        </w:numPr>
        <w:tabs>
          <w:tab w:val="left" w:pos="640"/>
        </w:tabs>
        <w:spacing w:line="266" w:lineRule="auto"/>
        <w:ind w:right="370"/>
        <w:rPr>
          <w:rFonts w:ascii="Arial" w:eastAsia="Arial" w:hAnsi="Arial" w:cs="Arial"/>
          <w:color w:val="231F20"/>
          <w:lang w:val="en-GB"/>
        </w:rPr>
      </w:pPr>
      <w:r w:rsidRPr="034F2CB6">
        <w:rPr>
          <w:rFonts w:ascii="Arial" w:eastAsia="Arial" w:hAnsi="Arial" w:cs="Arial"/>
          <w:color w:val="231F20"/>
          <w:lang w:val="en-GB"/>
        </w:rPr>
        <w:t>It is the responsibility of the purchaser to dispose safely and responsibly of any furniture which may not be required</w:t>
      </w:r>
    </w:p>
    <w:p w14:paraId="06924BCA" w14:textId="77777777" w:rsidR="00ED09BA" w:rsidRDefault="00ED09BA" w:rsidP="034F2CB6">
      <w:pPr>
        <w:pStyle w:val="ListParagraph"/>
        <w:numPr>
          <w:ilvl w:val="0"/>
          <w:numId w:val="5"/>
        </w:numPr>
        <w:tabs>
          <w:tab w:val="left" w:pos="640"/>
        </w:tabs>
        <w:spacing w:before="170" w:line="266" w:lineRule="auto"/>
        <w:ind w:right="346"/>
        <w:rPr>
          <w:rFonts w:ascii="Arial" w:eastAsia="Arial" w:hAnsi="Arial" w:cs="Arial"/>
          <w:color w:val="231F20"/>
        </w:rPr>
      </w:pPr>
      <w:r w:rsidRPr="034F2CB6">
        <w:rPr>
          <w:rFonts w:ascii="Arial" w:eastAsia="Arial" w:hAnsi="Arial" w:cs="Arial"/>
          <w:color w:val="231F20"/>
        </w:rPr>
        <w:t>L&amp;Q do not provide a warranty on furniture, nor has any item been tested by L&amp;Q. Any queries post completion should be taken up directly with the relevant supplier</w:t>
      </w:r>
    </w:p>
    <w:p w14:paraId="35723A8F" w14:textId="77777777" w:rsidR="00ED09BA" w:rsidRDefault="00ED09BA" w:rsidP="034F2CB6">
      <w:pPr>
        <w:pStyle w:val="ListParagraph"/>
        <w:numPr>
          <w:ilvl w:val="0"/>
          <w:numId w:val="5"/>
        </w:numPr>
        <w:tabs>
          <w:tab w:val="left" w:pos="640"/>
        </w:tabs>
        <w:spacing w:line="266" w:lineRule="auto"/>
        <w:ind w:right="533"/>
        <w:rPr>
          <w:rFonts w:ascii="Arial" w:eastAsia="Arial" w:hAnsi="Arial" w:cs="Arial"/>
          <w:color w:val="231F20"/>
          <w:lang w:val="en-GB"/>
        </w:rPr>
      </w:pPr>
      <w:r w:rsidRPr="034F2CB6">
        <w:rPr>
          <w:rFonts w:ascii="Arial" w:eastAsia="Arial" w:hAnsi="Arial" w:cs="Arial"/>
          <w:color w:val="231F20"/>
          <w:lang w:val="en-GB"/>
        </w:rPr>
        <w:t>Furniture packs will be confirmed and instructed only when exchange of contracts has been made and / or a completion date has been confirmed. Whilst every effort will be made we cannot guarantee the furniture pack will be installed prior to or on completion - this will be subject to the availability of the interior designer and is outside of L&amp;Q’s control.</w:t>
      </w:r>
    </w:p>
    <w:p w14:paraId="7A3D3FEF" w14:textId="77777777" w:rsidR="00ED09BA" w:rsidRDefault="00ED09BA" w:rsidP="034F2CB6">
      <w:pPr>
        <w:tabs>
          <w:tab w:val="left" w:pos="640"/>
        </w:tabs>
        <w:spacing w:line="266" w:lineRule="auto"/>
        <w:ind w:right="533"/>
        <w:rPr>
          <w:rFonts w:ascii="Arial" w:eastAsia="Arial" w:hAnsi="Arial" w:cs="Arial"/>
          <w:color w:val="231F20"/>
        </w:rPr>
      </w:pPr>
    </w:p>
    <w:p w14:paraId="1ACAB8AD" w14:textId="77777777" w:rsidR="00ED09BA" w:rsidRDefault="00ED09BA" w:rsidP="034F2CB6">
      <w:pPr>
        <w:tabs>
          <w:tab w:val="left" w:pos="638"/>
        </w:tabs>
        <w:rPr>
          <w:rFonts w:ascii="Arial" w:eastAsia="Arial" w:hAnsi="Arial" w:cs="Arial"/>
          <w:color w:val="231F20"/>
        </w:rPr>
      </w:pPr>
    </w:p>
    <w:p w14:paraId="6E1B7A45" w14:textId="77777777" w:rsidR="00ED09BA" w:rsidRDefault="00ED09BA" w:rsidP="034F2CB6">
      <w:pPr>
        <w:pStyle w:val="Heading2"/>
        <w:rPr>
          <w:rFonts w:ascii="Arial" w:eastAsia="Arial" w:hAnsi="Arial" w:cs="Arial"/>
          <w:color w:val="1B2B39"/>
        </w:rPr>
      </w:pPr>
      <w:r w:rsidRPr="034F2CB6">
        <w:rPr>
          <w:rFonts w:ascii="Arial" w:eastAsia="Arial" w:hAnsi="Arial" w:cs="Arial"/>
          <w:color w:val="1B2B39"/>
        </w:rPr>
        <w:t>Recommend a friend</w:t>
      </w:r>
    </w:p>
    <w:p w14:paraId="2F2E9677" w14:textId="112E08E2" w:rsidR="00ED09BA" w:rsidRDefault="00ED09BA" w:rsidP="034F2CB6">
      <w:pPr>
        <w:pStyle w:val="ListParagraph"/>
        <w:numPr>
          <w:ilvl w:val="0"/>
          <w:numId w:val="4"/>
        </w:numPr>
        <w:tabs>
          <w:tab w:val="left" w:pos="640"/>
        </w:tabs>
        <w:spacing w:before="190" w:line="266" w:lineRule="auto"/>
        <w:ind w:right="289"/>
        <w:rPr>
          <w:rFonts w:ascii="Arial" w:eastAsia="Arial" w:hAnsi="Arial" w:cs="Arial"/>
          <w:color w:val="231F20"/>
          <w:lang w:val="en-GB"/>
        </w:rPr>
      </w:pPr>
      <w:r w:rsidRPr="034F2CB6">
        <w:rPr>
          <w:rFonts w:ascii="Arial" w:eastAsia="Arial" w:hAnsi="Arial" w:cs="Arial"/>
          <w:color w:val="231F20"/>
          <w:lang w:val="en-GB"/>
        </w:rPr>
        <w:t xml:space="preserve">L&amp;Q will provide an additional £500 by way of a voucher or a contribution towards </w:t>
      </w:r>
      <w:r w:rsidR="00C8166D" w:rsidRPr="034F2CB6">
        <w:rPr>
          <w:rFonts w:ascii="Arial" w:eastAsia="Arial" w:hAnsi="Arial" w:cs="Arial"/>
          <w:color w:val="231F20"/>
          <w:lang w:val="en-GB"/>
        </w:rPr>
        <w:t>buying costs</w:t>
      </w:r>
      <w:r w:rsidRPr="034F2CB6">
        <w:rPr>
          <w:rFonts w:ascii="Arial" w:eastAsia="Arial" w:hAnsi="Arial" w:cs="Arial"/>
          <w:color w:val="231F20"/>
          <w:lang w:val="en-GB"/>
        </w:rPr>
        <w:t xml:space="preserve"> to a purchaser who has been recommended to buy by an existing L&amp;Q home owner</w:t>
      </w:r>
    </w:p>
    <w:p w14:paraId="294F0E33" w14:textId="77777777" w:rsidR="00ED09BA" w:rsidRDefault="00ED09BA" w:rsidP="034F2CB6">
      <w:pPr>
        <w:pStyle w:val="ListParagraph"/>
        <w:numPr>
          <w:ilvl w:val="0"/>
          <w:numId w:val="4"/>
        </w:numPr>
        <w:tabs>
          <w:tab w:val="left" w:pos="640"/>
        </w:tabs>
        <w:spacing w:before="190" w:line="266" w:lineRule="auto"/>
        <w:ind w:right="289"/>
        <w:rPr>
          <w:rFonts w:ascii="Arial" w:eastAsia="Arial" w:hAnsi="Arial" w:cs="Arial"/>
          <w:color w:val="231F20"/>
          <w:lang w:val="en-GB"/>
        </w:rPr>
      </w:pPr>
      <w:r w:rsidRPr="034F2CB6">
        <w:rPr>
          <w:rFonts w:ascii="Arial" w:eastAsia="Arial" w:hAnsi="Arial" w:cs="Arial"/>
          <w:color w:val="231F20"/>
          <w:lang w:val="en-GB"/>
        </w:rPr>
        <w:t>L&amp;Q will operate a recommend a friend incentive occasionally, requests will only be accepted when there is a live campaign and the person recommending the purchaser is in receipt of valid  correspondence</w:t>
      </w:r>
    </w:p>
    <w:p w14:paraId="58E0927E" w14:textId="77777777" w:rsidR="00ED09BA" w:rsidRDefault="00ED09BA" w:rsidP="034F2CB6">
      <w:pPr>
        <w:pStyle w:val="ListParagraph"/>
        <w:numPr>
          <w:ilvl w:val="0"/>
          <w:numId w:val="4"/>
        </w:numPr>
        <w:tabs>
          <w:tab w:val="left" w:pos="640"/>
        </w:tabs>
        <w:spacing w:before="190" w:line="266" w:lineRule="auto"/>
        <w:ind w:right="289"/>
        <w:rPr>
          <w:rFonts w:ascii="Arial" w:eastAsia="Arial" w:hAnsi="Arial" w:cs="Arial"/>
          <w:color w:val="231F20"/>
        </w:rPr>
      </w:pPr>
      <w:r w:rsidRPr="034F2CB6">
        <w:rPr>
          <w:rFonts w:ascii="Arial" w:eastAsia="Arial" w:hAnsi="Arial" w:cs="Arial"/>
          <w:color w:val="231F20"/>
        </w:rPr>
        <w:t>If you are purchasing as a result of a recommend a friend campaign this must be noted on the reservation form, along with the name, email address and address of the person that has recommended you before the sale is confirmed</w:t>
      </w:r>
    </w:p>
    <w:p w14:paraId="3A60CF0E" w14:textId="77777777" w:rsidR="00ED09BA" w:rsidRDefault="00ED09BA" w:rsidP="034F2CB6">
      <w:pPr>
        <w:pStyle w:val="ListParagraph"/>
        <w:numPr>
          <w:ilvl w:val="0"/>
          <w:numId w:val="4"/>
        </w:numPr>
        <w:tabs>
          <w:tab w:val="left" w:pos="640"/>
        </w:tabs>
        <w:spacing w:before="190" w:line="266" w:lineRule="auto"/>
        <w:ind w:right="289"/>
        <w:rPr>
          <w:rFonts w:ascii="Arial" w:eastAsia="Arial" w:hAnsi="Arial" w:cs="Arial"/>
          <w:color w:val="231F20"/>
          <w:lang w:val="en-GB"/>
        </w:rPr>
      </w:pPr>
      <w:r w:rsidRPr="034F2CB6">
        <w:rPr>
          <w:rFonts w:ascii="Arial" w:eastAsia="Arial" w:hAnsi="Arial" w:cs="Arial"/>
          <w:color w:val="231F20"/>
          <w:lang w:val="en-GB"/>
        </w:rPr>
        <w:t>Unless otherwise stated, the person referring must be a previous purchaser currently residing in an L&amp;Q property that has completed the sale within the last 5 years. A maximum of 3 recommend a friend incentives will be paid per household</w:t>
      </w:r>
    </w:p>
    <w:p w14:paraId="2EF4196A" w14:textId="77777777" w:rsidR="00ED09BA" w:rsidRDefault="00ED09BA" w:rsidP="034F2CB6">
      <w:pPr>
        <w:pStyle w:val="ListParagraph"/>
        <w:numPr>
          <w:ilvl w:val="0"/>
          <w:numId w:val="4"/>
        </w:numPr>
        <w:tabs>
          <w:tab w:val="left" w:pos="640"/>
        </w:tabs>
        <w:spacing w:before="190" w:line="266" w:lineRule="auto"/>
        <w:ind w:right="289"/>
        <w:rPr>
          <w:rFonts w:ascii="Arial" w:eastAsia="Arial" w:hAnsi="Arial" w:cs="Arial"/>
          <w:color w:val="231F20"/>
        </w:rPr>
      </w:pPr>
      <w:r w:rsidRPr="034F2CB6">
        <w:rPr>
          <w:rFonts w:ascii="Arial" w:eastAsia="Arial" w:hAnsi="Arial" w:cs="Arial"/>
          <w:color w:val="231F20"/>
        </w:rPr>
        <w:t>Any voucher or incentive is payable as per the terms and conditions within this document</w:t>
      </w:r>
    </w:p>
    <w:p w14:paraId="08E7213A" w14:textId="2FF9BDA4" w:rsidR="716E90AC" w:rsidRDefault="00ED09BA" w:rsidP="1C290B23">
      <w:pPr>
        <w:pStyle w:val="ListParagraph"/>
        <w:numPr>
          <w:ilvl w:val="0"/>
          <w:numId w:val="4"/>
        </w:numPr>
        <w:tabs>
          <w:tab w:val="left" w:pos="640"/>
        </w:tabs>
        <w:spacing w:before="190" w:line="266" w:lineRule="auto"/>
        <w:ind w:right="289"/>
        <w:rPr>
          <w:rFonts w:ascii="Arial" w:eastAsia="Arial" w:hAnsi="Arial" w:cs="Arial"/>
          <w:color w:val="231F20"/>
        </w:rPr>
      </w:pPr>
      <w:r w:rsidRPr="1C290B23">
        <w:rPr>
          <w:rFonts w:ascii="Arial" w:eastAsia="Arial" w:hAnsi="Arial" w:cs="Arial"/>
          <w:color w:val="231F20"/>
        </w:rPr>
        <w:t>L&amp;Q reserve the right to withdraw this offer at any tim</w:t>
      </w:r>
      <w:r w:rsidR="00C75F71">
        <w:rPr>
          <w:rFonts w:ascii="Arial" w:eastAsia="Arial" w:hAnsi="Arial" w:cs="Arial"/>
          <w:color w:val="231F20"/>
        </w:rPr>
        <w:t xml:space="preserve">e </w:t>
      </w:r>
    </w:p>
    <w:p w14:paraId="13CFA090" w14:textId="77777777" w:rsidR="00C75F71" w:rsidRDefault="00C75F71" w:rsidP="00C75F71">
      <w:pPr>
        <w:pStyle w:val="ListParagraph"/>
        <w:tabs>
          <w:tab w:val="left" w:pos="640"/>
        </w:tabs>
        <w:spacing w:before="190" w:line="266" w:lineRule="auto"/>
        <w:ind w:right="289" w:firstLine="0"/>
        <w:rPr>
          <w:rFonts w:ascii="Arial" w:eastAsia="Arial" w:hAnsi="Arial" w:cs="Arial"/>
          <w:color w:val="231F20"/>
        </w:rPr>
      </w:pPr>
    </w:p>
    <w:p w14:paraId="723FA95C" w14:textId="1447F914" w:rsidR="7C493B97" w:rsidRDefault="5A7C27A3" w:rsidP="2EAA39E4">
      <w:pPr>
        <w:pStyle w:val="Heading2"/>
        <w:rPr>
          <w:rFonts w:ascii="Arial" w:eastAsia="Arial" w:hAnsi="Arial" w:cs="Arial"/>
          <w:color w:val="1B2B39"/>
          <w:lang w:val="en-GB"/>
        </w:rPr>
      </w:pPr>
      <w:r w:rsidRPr="2EAA39E4">
        <w:rPr>
          <w:rFonts w:ascii="Arial" w:eastAsia="Arial" w:hAnsi="Arial" w:cs="Arial"/>
          <w:color w:val="1B2B39"/>
        </w:rPr>
        <w:t>Buying schemes (Own New, Deposit Unlock)</w:t>
      </w:r>
    </w:p>
    <w:p w14:paraId="1D6AB150" w14:textId="2AB70F86" w:rsidR="7C493B97" w:rsidRDefault="7C493B97" w:rsidP="2EAA39E4">
      <w:pPr>
        <w:ind w:left="110"/>
        <w:rPr>
          <w:rFonts w:ascii="Arial" w:eastAsia="Arial" w:hAnsi="Arial" w:cs="Arial"/>
          <w:b/>
          <w:bCs/>
          <w:color w:val="1B2B39"/>
          <w:sz w:val="26"/>
          <w:szCs w:val="26"/>
          <w:lang w:val="en-GB"/>
        </w:rPr>
      </w:pPr>
    </w:p>
    <w:p w14:paraId="0BC56A92" w14:textId="49EF1D4A" w:rsidR="7C493B97" w:rsidRDefault="5A7C27A3" w:rsidP="2EAA39E4">
      <w:pPr>
        <w:pStyle w:val="ListParagraph"/>
        <w:numPr>
          <w:ilvl w:val="0"/>
          <w:numId w:val="2"/>
        </w:numPr>
        <w:spacing w:before="0" w:line="264" w:lineRule="auto"/>
        <w:ind w:left="640" w:right="289"/>
        <w:rPr>
          <w:rFonts w:ascii="Arial" w:eastAsia="Arial" w:hAnsi="Arial" w:cs="Arial"/>
          <w:color w:val="231F20"/>
          <w:lang w:val="en-GB"/>
        </w:rPr>
      </w:pPr>
      <w:r w:rsidRPr="2EAA39E4">
        <w:rPr>
          <w:rFonts w:ascii="Arial" w:eastAsia="Arial" w:hAnsi="Arial" w:cs="Arial"/>
          <w:color w:val="231F20"/>
        </w:rPr>
        <w:t>L&amp;Q may participate in buying schemes available via external parties. Purchasers using such buying schemes are responsible for ensuring they meet any eligibility criteria required</w:t>
      </w:r>
    </w:p>
    <w:p w14:paraId="63E4E4C5" w14:textId="548EAB08" w:rsidR="7C493B97" w:rsidRDefault="7C493B97" w:rsidP="2EAA39E4">
      <w:pPr>
        <w:spacing w:line="264" w:lineRule="auto"/>
        <w:ind w:left="640" w:right="289" w:hanging="360"/>
        <w:rPr>
          <w:rFonts w:ascii="Arial" w:eastAsia="Arial" w:hAnsi="Arial" w:cs="Arial"/>
          <w:color w:val="231F20"/>
          <w:lang w:val="en-GB"/>
        </w:rPr>
      </w:pPr>
    </w:p>
    <w:p w14:paraId="3AE54126" w14:textId="7FF1130F" w:rsidR="7C493B97" w:rsidRDefault="5A7C27A3" w:rsidP="2EAA39E4">
      <w:pPr>
        <w:pStyle w:val="ListParagraph"/>
        <w:numPr>
          <w:ilvl w:val="0"/>
          <w:numId w:val="2"/>
        </w:numPr>
        <w:spacing w:before="0" w:line="264" w:lineRule="auto"/>
        <w:ind w:left="640" w:right="289"/>
        <w:rPr>
          <w:rFonts w:ascii="Arial" w:eastAsia="Arial" w:hAnsi="Arial" w:cs="Arial"/>
          <w:color w:val="231F20"/>
          <w:lang w:val="en-GB"/>
        </w:rPr>
      </w:pPr>
      <w:r w:rsidRPr="2EAA39E4">
        <w:rPr>
          <w:rFonts w:ascii="Arial" w:eastAsia="Arial" w:hAnsi="Arial" w:cs="Arial"/>
          <w:color w:val="231F20"/>
        </w:rPr>
        <w:t>Buying schemes may be subject to individual circumstances and availability may vary based on the development and lender criteria</w:t>
      </w:r>
    </w:p>
    <w:p w14:paraId="1D603855" w14:textId="5B649C61" w:rsidR="7C493B97" w:rsidRDefault="7C493B97" w:rsidP="2EAA39E4">
      <w:pPr>
        <w:spacing w:line="264" w:lineRule="auto"/>
        <w:ind w:left="640" w:right="289" w:hanging="360"/>
        <w:rPr>
          <w:rFonts w:ascii="Arial" w:eastAsia="Arial" w:hAnsi="Arial" w:cs="Arial"/>
          <w:color w:val="231F20"/>
          <w:lang w:val="en-GB"/>
        </w:rPr>
      </w:pPr>
    </w:p>
    <w:p w14:paraId="3F5C0447" w14:textId="2E370058" w:rsidR="7C493B97" w:rsidRDefault="5A7C27A3" w:rsidP="2EAA39E4">
      <w:pPr>
        <w:pStyle w:val="ListParagraph"/>
        <w:numPr>
          <w:ilvl w:val="0"/>
          <w:numId w:val="2"/>
        </w:numPr>
        <w:spacing w:before="0" w:line="264" w:lineRule="auto"/>
        <w:ind w:left="640" w:right="289"/>
        <w:rPr>
          <w:rFonts w:ascii="Arial" w:eastAsia="Arial" w:hAnsi="Arial" w:cs="Arial"/>
          <w:color w:val="231F20"/>
          <w:lang w:val="en-GB"/>
        </w:rPr>
      </w:pPr>
      <w:r w:rsidRPr="2EAA39E4">
        <w:rPr>
          <w:rFonts w:ascii="Arial" w:eastAsia="Arial" w:hAnsi="Arial" w:cs="Arial"/>
          <w:color w:val="231F20"/>
        </w:rPr>
        <w:t>Buying schemes are independent and operated by third party providers. L&amp;Q have no influence on eligibility or availability unless otherwise stated. L&amp;Q do not offer mortgage or legal advice.</w:t>
      </w:r>
    </w:p>
    <w:p w14:paraId="5A0753F9" w14:textId="087D7D65" w:rsidR="7C493B97" w:rsidRDefault="7C493B97" w:rsidP="2EAA39E4">
      <w:pPr>
        <w:spacing w:line="264" w:lineRule="auto"/>
        <w:ind w:left="640" w:right="289" w:hanging="360"/>
        <w:rPr>
          <w:rFonts w:ascii="Arial" w:eastAsia="Arial" w:hAnsi="Arial" w:cs="Arial"/>
          <w:color w:val="231F20"/>
          <w:lang w:val="en-GB"/>
        </w:rPr>
      </w:pPr>
    </w:p>
    <w:p w14:paraId="530A5568" w14:textId="539C06B1" w:rsidR="7C493B97" w:rsidRDefault="5A7C27A3" w:rsidP="2EAA39E4">
      <w:pPr>
        <w:pStyle w:val="ListParagraph"/>
        <w:numPr>
          <w:ilvl w:val="0"/>
          <w:numId w:val="2"/>
        </w:numPr>
        <w:spacing w:before="0" w:line="264" w:lineRule="auto"/>
        <w:ind w:left="640" w:right="289"/>
        <w:rPr>
          <w:rFonts w:ascii="Arial" w:eastAsia="Arial" w:hAnsi="Arial" w:cs="Arial"/>
          <w:color w:val="231F20"/>
          <w:lang w:val="en-GB"/>
        </w:rPr>
      </w:pPr>
      <w:r w:rsidRPr="2EAA39E4">
        <w:rPr>
          <w:rFonts w:ascii="Arial" w:eastAsia="Arial" w:hAnsi="Arial" w:cs="Arial"/>
          <w:color w:val="231F20"/>
        </w:rPr>
        <w:t xml:space="preserve">A buying scheme cannot be used in conjunction with any other offer or incentive unless otherwise </w:t>
      </w:r>
      <w:r w:rsidRPr="2EAA39E4">
        <w:rPr>
          <w:rFonts w:ascii="Arial" w:eastAsia="Arial" w:hAnsi="Arial" w:cs="Arial"/>
          <w:color w:val="231F20"/>
        </w:rPr>
        <w:lastRenderedPageBreak/>
        <w:t>stated.</w:t>
      </w:r>
    </w:p>
    <w:p w14:paraId="7DDAB6EE" w14:textId="410A4369" w:rsidR="7C493B97" w:rsidRDefault="7C493B97" w:rsidP="2EAA39E4">
      <w:pPr>
        <w:spacing w:line="264" w:lineRule="auto"/>
        <w:ind w:right="289"/>
        <w:rPr>
          <w:rFonts w:ascii="Arial" w:eastAsia="Arial" w:hAnsi="Arial" w:cs="Arial"/>
          <w:color w:val="231F20"/>
          <w:lang w:val="en-GB"/>
        </w:rPr>
      </w:pPr>
    </w:p>
    <w:p w14:paraId="4CFCA5A3" w14:textId="6B467DF4" w:rsidR="7C493B97" w:rsidRDefault="5A7C27A3" w:rsidP="2EAA39E4">
      <w:pPr>
        <w:pStyle w:val="ListParagraph"/>
        <w:numPr>
          <w:ilvl w:val="0"/>
          <w:numId w:val="2"/>
        </w:numPr>
        <w:spacing w:before="0" w:line="264" w:lineRule="auto"/>
        <w:ind w:right="289"/>
        <w:rPr>
          <w:rFonts w:ascii="Arial" w:eastAsia="Arial" w:hAnsi="Arial" w:cs="Arial"/>
          <w:color w:val="231F20"/>
          <w:lang w:val="en-GB"/>
        </w:rPr>
      </w:pPr>
      <w:r w:rsidRPr="2EAA39E4">
        <w:rPr>
          <w:rFonts w:ascii="Arial" w:eastAsia="Arial" w:hAnsi="Arial" w:cs="Arial"/>
          <w:color w:val="231F20"/>
        </w:rPr>
        <w:t xml:space="preserve">The total value of the incentive is capped as a one-off sum which will be made available either by way of deduction from monies due at completion of the purchase, or as a direct payment to the relevant third party provided or lender. </w:t>
      </w:r>
      <w:r w:rsidRPr="2EAA39E4">
        <w:rPr>
          <w:rFonts w:ascii="Arial" w:eastAsia="Arial" w:hAnsi="Arial" w:cs="Arial"/>
          <w:b/>
          <w:bCs/>
          <w:color w:val="231F20"/>
        </w:rPr>
        <w:t>No cash payments will be made to purchasers.</w:t>
      </w:r>
    </w:p>
    <w:p w14:paraId="0853884F" w14:textId="1F38DD28" w:rsidR="7C493B97" w:rsidRDefault="7C493B97" w:rsidP="2EAA39E4">
      <w:pPr>
        <w:spacing w:line="264" w:lineRule="auto"/>
        <w:ind w:right="289"/>
        <w:rPr>
          <w:rFonts w:ascii="Arial" w:eastAsia="Arial" w:hAnsi="Arial" w:cs="Arial"/>
          <w:color w:val="231F20"/>
          <w:lang w:val="en-GB"/>
        </w:rPr>
      </w:pPr>
    </w:p>
    <w:p w14:paraId="1105B80B" w14:textId="3484DAE0" w:rsidR="7C493B97" w:rsidRPr="00C75F71" w:rsidRDefault="5A7C27A3" w:rsidP="2EAA39E4">
      <w:pPr>
        <w:pStyle w:val="ListParagraph"/>
        <w:numPr>
          <w:ilvl w:val="0"/>
          <w:numId w:val="2"/>
        </w:numPr>
        <w:spacing w:before="0" w:line="264" w:lineRule="auto"/>
        <w:ind w:left="640" w:right="142"/>
        <w:rPr>
          <w:rFonts w:ascii="Arial" w:eastAsia="Arial" w:hAnsi="Arial" w:cs="Arial"/>
          <w:color w:val="231F20"/>
          <w:lang w:val="en-GB"/>
        </w:rPr>
      </w:pPr>
      <w:r w:rsidRPr="4FEA3759">
        <w:rPr>
          <w:rFonts w:ascii="Arial" w:eastAsia="Arial" w:hAnsi="Arial" w:cs="Arial"/>
          <w:color w:val="231F20"/>
        </w:rPr>
        <w:t>Use of a buying scheme is wholly at the discretion of L&amp;Q and subject to contract. L&amp;Q or the third party provider reserve the right to terminate, extend, reintroduce or amend any offer prior to exchange of contracts</w:t>
      </w:r>
    </w:p>
    <w:p w14:paraId="6FD4802C" w14:textId="77777777" w:rsidR="00C75F71" w:rsidRPr="00C75F71" w:rsidRDefault="00C75F71" w:rsidP="00C75F71">
      <w:pPr>
        <w:pStyle w:val="ListParagraph"/>
        <w:rPr>
          <w:rFonts w:ascii="Arial" w:eastAsia="Arial" w:hAnsi="Arial" w:cs="Arial"/>
          <w:color w:val="231F20"/>
          <w:lang w:val="en-GB"/>
        </w:rPr>
      </w:pPr>
    </w:p>
    <w:p w14:paraId="3F962DBD" w14:textId="54FBFCFA" w:rsidR="7C493B97" w:rsidRDefault="7C493B97" w:rsidP="4FEA3759">
      <w:pPr>
        <w:spacing w:line="264" w:lineRule="auto"/>
        <w:ind w:right="142"/>
        <w:rPr>
          <w:rFonts w:ascii="Arial" w:eastAsia="Arial" w:hAnsi="Arial" w:cs="Arial"/>
          <w:color w:val="231F20"/>
          <w:lang w:val="en-GB"/>
        </w:rPr>
      </w:pPr>
    </w:p>
    <w:p w14:paraId="4C17D685" w14:textId="4BDF94C1" w:rsidR="7C493B97" w:rsidRDefault="7C493B97" w:rsidP="4FEA3759">
      <w:pPr>
        <w:spacing w:line="264" w:lineRule="auto"/>
        <w:ind w:right="142"/>
        <w:rPr>
          <w:rFonts w:ascii="Arial" w:eastAsia="Arial" w:hAnsi="Arial" w:cs="Arial"/>
          <w:b/>
          <w:bCs/>
          <w:color w:val="231F20"/>
          <w:sz w:val="26"/>
          <w:szCs w:val="26"/>
          <w:lang w:val="en-GB"/>
        </w:rPr>
      </w:pPr>
    </w:p>
    <w:p w14:paraId="48EA64D0" w14:textId="77777777" w:rsidR="00CF1611" w:rsidRPr="008F4077" w:rsidRDefault="00CF1611" w:rsidP="034F2CB6">
      <w:pPr>
        <w:pStyle w:val="NoSpacing"/>
        <w:rPr>
          <w:rFonts w:ascii="Arial" w:eastAsia="Arial" w:hAnsi="Arial" w:cs="Arial"/>
        </w:rPr>
      </w:pPr>
    </w:p>
    <w:sectPr w:rsidR="00CF1611" w:rsidRPr="008F4077" w:rsidSect="00ED09B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98C0C" w14:textId="77777777" w:rsidR="00DD1BBE" w:rsidRDefault="00DD1BBE" w:rsidP="005D1FBF">
      <w:r>
        <w:separator/>
      </w:r>
    </w:p>
  </w:endnote>
  <w:endnote w:type="continuationSeparator" w:id="0">
    <w:p w14:paraId="36C83F34" w14:textId="77777777" w:rsidR="00DD1BBE" w:rsidRDefault="00DD1BBE" w:rsidP="005D1FBF">
      <w:r>
        <w:continuationSeparator/>
      </w:r>
    </w:p>
  </w:endnote>
  <w:endnote w:type="continuationNotice" w:id="1">
    <w:p w14:paraId="59924713" w14:textId="77777777" w:rsidR="00DD1BBE" w:rsidRDefault="00DD1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ircularXX-Book">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Times New Roma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rcularXX">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05FDA" w14:textId="77777777" w:rsidR="00DD1BBE" w:rsidRDefault="00DD1BBE" w:rsidP="005D1FBF">
      <w:r>
        <w:separator/>
      </w:r>
    </w:p>
  </w:footnote>
  <w:footnote w:type="continuationSeparator" w:id="0">
    <w:p w14:paraId="5D144C03" w14:textId="77777777" w:rsidR="00DD1BBE" w:rsidRDefault="00DD1BBE" w:rsidP="005D1FBF">
      <w:r>
        <w:continuationSeparator/>
      </w:r>
    </w:p>
  </w:footnote>
  <w:footnote w:type="continuationNotice" w:id="1">
    <w:p w14:paraId="311BB8CF" w14:textId="77777777" w:rsidR="00DD1BBE" w:rsidRDefault="00DD1BBE"/>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90A"/>
    <w:multiLevelType w:val="hybridMultilevel"/>
    <w:tmpl w:val="CDA2399E"/>
    <w:lvl w:ilvl="0" w:tplc="24AA07B2">
      <w:start w:val="1"/>
      <w:numFmt w:val="decimal"/>
      <w:lvlText w:val="%1."/>
      <w:lvlJc w:val="left"/>
      <w:pPr>
        <w:ind w:left="640" w:hanging="360"/>
      </w:pPr>
      <w:rPr>
        <w:rFonts w:ascii="CircularXX-Book" w:hAnsi="CircularXX-Book" w:hint="default"/>
        <w:b w:val="0"/>
        <w:bCs w:val="0"/>
        <w:i w:val="0"/>
        <w:iCs w:val="0"/>
        <w:color w:val="231F20"/>
        <w:spacing w:val="0"/>
        <w:w w:val="100"/>
        <w:sz w:val="22"/>
        <w:szCs w:val="22"/>
        <w:lang w:val="en-US" w:eastAsia="en-US" w:bidi="ar-SA"/>
      </w:rPr>
    </w:lvl>
    <w:lvl w:ilvl="1" w:tplc="830CC4F0">
      <w:numFmt w:val="bullet"/>
      <w:lvlText w:val="•"/>
      <w:lvlJc w:val="left"/>
      <w:pPr>
        <w:ind w:left="1652" w:hanging="360"/>
      </w:pPr>
      <w:rPr>
        <w:lang w:val="en-US" w:eastAsia="en-US" w:bidi="ar-SA"/>
      </w:rPr>
    </w:lvl>
    <w:lvl w:ilvl="2" w:tplc="A6382D5C">
      <w:numFmt w:val="bullet"/>
      <w:lvlText w:val="•"/>
      <w:lvlJc w:val="left"/>
      <w:pPr>
        <w:ind w:left="2665" w:hanging="360"/>
      </w:pPr>
      <w:rPr>
        <w:lang w:val="en-US" w:eastAsia="en-US" w:bidi="ar-SA"/>
      </w:rPr>
    </w:lvl>
    <w:lvl w:ilvl="3" w:tplc="6A3CFF84">
      <w:numFmt w:val="bullet"/>
      <w:lvlText w:val="•"/>
      <w:lvlJc w:val="left"/>
      <w:pPr>
        <w:ind w:left="3677" w:hanging="360"/>
      </w:pPr>
      <w:rPr>
        <w:lang w:val="en-US" w:eastAsia="en-US" w:bidi="ar-SA"/>
      </w:rPr>
    </w:lvl>
    <w:lvl w:ilvl="4" w:tplc="14289CAA">
      <w:numFmt w:val="bullet"/>
      <w:lvlText w:val="•"/>
      <w:lvlJc w:val="left"/>
      <w:pPr>
        <w:ind w:left="4690" w:hanging="360"/>
      </w:pPr>
      <w:rPr>
        <w:lang w:val="en-US" w:eastAsia="en-US" w:bidi="ar-SA"/>
      </w:rPr>
    </w:lvl>
    <w:lvl w:ilvl="5" w:tplc="9C363CD4">
      <w:numFmt w:val="bullet"/>
      <w:lvlText w:val="•"/>
      <w:lvlJc w:val="left"/>
      <w:pPr>
        <w:ind w:left="5702" w:hanging="360"/>
      </w:pPr>
      <w:rPr>
        <w:lang w:val="en-US" w:eastAsia="en-US" w:bidi="ar-SA"/>
      </w:rPr>
    </w:lvl>
    <w:lvl w:ilvl="6" w:tplc="FD2C44C8">
      <w:numFmt w:val="bullet"/>
      <w:lvlText w:val="•"/>
      <w:lvlJc w:val="left"/>
      <w:pPr>
        <w:ind w:left="6715" w:hanging="360"/>
      </w:pPr>
      <w:rPr>
        <w:lang w:val="en-US" w:eastAsia="en-US" w:bidi="ar-SA"/>
      </w:rPr>
    </w:lvl>
    <w:lvl w:ilvl="7" w:tplc="13C26032">
      <w:numFmt w:val="bullet"/>
      <w:lvlText w:val="•"/>
      <w:lvlJc w:val="left"/>
      <w:pPr>
        <w:ind w:left="7727" w:hanging="360"/>
      </w:pPr>
      <w:rPr>
        <w:lang w:val="en-US" w:eastAsia="en-US" w:bidi="ar-SA"/>
      </w:rPr>
    </w:lvl>
    <w:lvl w:ilvl="8" w:tplc="E6D89682">
      <w:numFmt w:val="bullet"/>
      <w:lvlText w:val="•"/>
      <w:lvlJc w:val="left"/>
      <w:pPr>
        <w:ind w:left="8740" w:hanging="360"/>
      </w:pPr>
      <w:rPr>
        <w:lang w:val="en-US" w:eastAsia="en-US" w:bidi="ar-SA"/>
      </w:rPr>
    </w:lvl>
  </w:abstractNum>
  <w:abstractNum w:abstractNumId="1" w15:restartNumberingAfterBreak="0">
    <w:nsid w:val="084913C6"/>
    <w:multiLevelType w:val="hybridMultilevel"/>
    <w:tmpl w:val="F1D65B72"/>
    <w:lvl w:ilvl="0" w:tplc="FFFFFFFF">
      <w:start w:val="1"/>
      <w:numFmt w:val="decimal"/>
      <w:lvlText w:val="%1."/>
      <w:lvlJc w:val="left"/>
      <w:pPr>
        <w:ind w:left="720" w:hanging="360"/>
      </w:pPr>
      <w:rPr>
        <w:rFonts w:ascii="Arial,Times New Roman" w:hAnsi="Arial,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FA02EBA"/>
    <w:multiLevelType w:val="hybridMultilevel"/>
    <w:tmpl w:val="B1327B5A"/>
    <w:lvl w:ilvl="0" w:tplc="0AF49E92">
      <w:start w:val="1"/>
      <w:numFmt w:val="decimal"/>
      <w:lvlText w:val="%1."/>
      <w:lvlJc w:val="left"/>
      <w:pPr>
        <w:ind w:left="640" w:hanging="360"/>
      </w:pPr>
      <w:rPr>
        <w:b w:val="0"/>
        <w:bCs w:val="0"/>
        <w:i w:val="0"/>
        <w:iCs w:val="0"/>
        <w:color w:val="231F20"/>
        <w:spacing w:val="0"/>
        <w:w w:val="100"/>
        <w:sz w:val="22"/>
        <w:szCs w:val="22"/>
        <w:lang w:val="en-US" w:eastAsia="en-US" w:bidi="ar-SA"/>
      </w:rPr>
    </w:lvl>
    <w:lvl w:ilvl="1" w:tplc="BEC87A10">
      <w:numFmt w:val="bullet"/>
      <w:lvlText w:val="•"/>
      <w:lvlJc w:val="left"/>
      <w:pPr>
        <w:ind w:left="1652" w:hanging="360"/>
      </w:pPr>
      <w:rPr>
        <w:lang w:val="en-US" w:eastAsia="en-US" w:bidi="ar-SA"/>
      </w:rPr>
    </w:lvl>
    <w:lvl w:ilvl="2" w:tplc="4D203774">
      <w:numFmt w:val="bullet"/>
      <w:lvlText w:val="•"/>
      <w:lvlJc w:val="left"/>
      <w:pPr>
        <w:ind w:left="2665" w:hanging="360"/>
      </w:pPr>
      <w:rPr>
        <w:lang w:val="en-US" w:eastAsia="en-US" w:bidi="ar-SA"/>
      </w:rPr>
    </w:lvl>
    <w:lvl w:ilvl="3" w:tplc="A9A0FAB0">
      <w:numFmt w:val="bullet"/>
      <w:lvlText w:val="•"/>
      <w:lvlJc w:val="left"/>
      <w:pPr>
        <w:ind w:left="3677" w:hanging="360"/>
      </w:pPr>
      <w:rPr>
        <w:lang w:val="en-US" w:eastAsia="en-US" w:bidi="ar-SA"/>
      </w:rPr>
    </w:lvl>
    <w:lvl w:ilvl="4" w:tplc="F6407AF2">
      <w:numFmt w:val="bullet"/>
      <w:lvlText w:val="•"/>
      <w:lvlJc w:val="left"/>
      <w:pPr>
        <w:ind w:left="4690" w:hanging="360"/>
      </w:pPr>
      <w:rPr>
        <w:lang w:val="en-US" w:eastAsia="en-US" w:bidi="ar-SA"/>
      </w:rPr>
    </w:lvl>
    <w:lvl w:ilvl="5" w:tplc="07D84BD4">
      <w:numFmt w:val="bullet"/>
      <w:lvlText w:val="•"/>
      <w:lvlJc w:val="left"/>
      <w:pPr>
        <w:ind w:left="5702" w:hanging="360"/>
      </w:pPr>
      <w:rPr>
        <w:lang w:val="en-US" w:eastAsia="en-US" w:bidi="ar-SA"/>
      </w:rPr>
    </w:lvl>
    <w:lvl w:ilvl="6" w:tplc="95CC1BFE">
      <w:numFmt w:val="bullet"/>
      <w:lvlText w:val="•"/>
      <w:lvlJc w:val="left"/>
      <w:pPr>
        <w:ind w:left="6715" w:hanging="360"/>
      </w:pPr>
      <w:rPr>
        <w:lang w:val="en-US" w:eastAsia="en-US" w:bidi="ar-SA"/>
      </w:rPr>
    </w:lvl>
    <w:lvl w:ilvl="7" w:tplc="5B9A8DDC">
      <w:numFmt w:val="bullet"/>
      <w:lvlText w:val="•"/>
      <w:lvlJc w:val="left"/>
      <w:pPr>
        <w:ind w:left="7727" w:hanging="360"/>
      </w:pPr>
      <w:rPr>
        <w:lang w:val="en-US" w:eastAsia="en-US" w:bidi="ar-SA"/>
      </w:rPr>
    </w:lvl>
    <w:lvl w:ilvl="8" w:tplc="C34CCB84">
      <w:numFmt w:val="bullet"/>
      <w:lvlText w:val="•"/>
      <w:lvlJc w:val="left"/>
      <w:pPr>
        <w:ind w:left="8740" w:hanging="360"/>
      </w:pPr>
      <w:rPr>
        <w:lang w:val="en-US" w:eastAsia="en-US" w:bidi="ar-SA"/>
      </w:rPr>
    </w:lvl>
  </w:abstractNum>
  <w:abstractNum w:abstractNumId="3" w15:restartNumberingAfterBreak="0">
    <w:nsid w:val="12FA2B21"/>
    <w:multiLevelType w:val="hybridMultilevel"/>
    <w:tmpl w:val="547C9A60"/>
    <w:lvl w:ilvl="0" w:tplc="400EE64E">
      <w:start w:val="1"/>
      <w:numFmt w:val="decimal"/>
      <w:lvlText w:val="%1."/>
      <w:lvlJc w:val="left"/>
      <w:pPr>
        <w:ind w:left="720" w:hanging="360"/>
      </w:pPr>
    </w:lvl>
    <w:lvl w:ilvl="1" w:tplc="EE36575E">
      <w:start w:val="1"/>
      <w:numFmt w:val="lowerLetter"/>
      <w:lvlText w:val="%2."/>
      <w:lvlJc w:val="left"/>
      <w:pPr>
        <w:ind w:left="1440" w:hanging="360"/>
      </w:pPr>
    </w:lvl>
    <w:lvl w:ilvl="2" w:tplc="3056B9F0">
      <w:start w:val="1"/>
      <w:numFmt w:val="lowerRoman"/>
      <w:lvlText w:val="%3."/>
      <w:lvlJc w:val="right"/>
      <w:pPr>
        <w:ind w:left="2160" w:hanging="180"/>
      </w:pPr>
    </w:lvl>
    <w:lvl w:ilvl="3" w:tplc="DBC24F98">
      <w:start w:val="1"/>
      <w:numFmt w:val="decimal"/>
      <w:lvlText w:val="%4."/>
      <w:lvlJc w:val="left"/>
      <w:pPr>
        <w:ind w:left="2880" w:hanging="360"/>
      </w:pPr>
    </w:lvl>
    <w:lvl w:ilvl="4" w:tplc="E140CF36">
      <w:start w:val="1"/>
      <w:numFmt w:val="lowerLetter"/>
      <w:lvlText w:val="%5."/>
      <w:lvlJc w:val="left"/>
      <w:pPr>
        <w:ind w:left="3600" w:hanging="360"/>
      </w:pPr>
    </w:lvl>
    <w:lvl w:ilvl="5" w:tplc="D9540710">
      <w:start w:val="1"/>
      <w:numFmt w:val="lowerRoman"/>
      <w:lvlText w:val="%6."/>
      <w:lvlJc w:val="right"/>
      <w:pPr>
        <w:ind w:left="4320" w:hanging="180"/>
      </w:pPr>
    </w:lvl>
    <w:lvl w:ilvl="6" w:tplc="5452371E">
      <w:start w:val="1"/>
      <w:numFmt w:val="decimal"/>
      <w:lvlText w:val="%7."/>
      <w:lvlJc w:val="left"/>
      <w:pPr>
        <w:ind w:left="5040" w:hanging="360"/>
      </w:pPr>
    </w:lvl>
    <w:lvl w:ilvl="7" w:tplc="FAD8C2D8">
      <w:start w:val="1"/>
      <w:numFmt w:val="lowerLetter"/>
      <w:lvlText w:val="%8."/>
      <w:lvlJc w:val="left"/>
      <w:pPr>
        <w:ind w:left="5760" w:hanging="360"/>
      </w:pPr>
    </w:lvl>
    <w:lvl w:ilvl="8" w:tplc="6E9CE0E6">
      <w:start w:val="1"/>
      <w:numFmt w:val="lowerRoman"/>
      <w:lvlText w:val="%9."/>
      <w:lvlJc w:val="right"/>
      <w:pPr>
        <w:ind w:left="6480" w:hanging="180"/>
      </w:pPr>
    </w:lvl>
  </w:abstractNum>
  <w:abstractNum w:abstractNumId="4" w15:restartNumberingAfterBreak="0">
    <w:nsid w:val="13CB1726"/>
    <w:multiLevelType w:val="hybridMultilevel"/>
    <w:tmpl w:val="96408F98"/>
    <w:lvl w:ilvl="0" w:tplc="15188B36">
      <w:start w:val="1"/>
      <w:numFmt w:val="decimal"/>
      <w:lvlText w:val="%1."/>
      <w:lvlJc w:val="left"/>
      <w:pPr>
        <w:ind w:left="640" w:hanging="360"/>
      </w:pPr>
      <w:rPr>
        <w:b w:val="0"/>
        <w:bCs w:val="0"/>
        <w:i w:val="0"/>
        <w:iCs w:val="0"/>
        <w:color w:val="231F20"/>
        <w:spacing w:val="0"/>
        <w:w w:val="100"/>
        <w:sz w:val="22"/>
        <w:szCs w:val="22"/>
        <w:lang w:val="en-US" w:eastAsia="en-US" w:bidi="ar-SA"/>
      </w:rPr>
    </w:lvl>
    <w:lvl w:ilvl="1" w:tplc="2AFC6DB8">
      <w:numFmt w:val="bullet"/>
      <w:lvlText w:val="•"/>
      <w:lvlJc w:val="left"/>
      <w:pPr>
        <w:ind w:left="1652" w:hanging="360"/>
      </w:pPr>
      <w:rPr>
        <w:lang w:val="en-US" w:eastAsia="en-US" w:bidi="ar-SA"/>
      </w:rPr>
    </w:lvl>
    <w:lvl w:ilvl="2" w:tplc="9BA2FEAA">
      <w:numFmt w:val="bullet"/>
      <w:lvlText w:val="•"/>
      <w:lvlJc w:val="left"/>
      <w:pPr>
        <w:ind w:left="2665" w:hanging="360"/>
      </w:pPr>
      <w:rPr>
        <w:lang w:val="en-US" w:eastAsia="en-US" w:bidi="ar-SA"/>
      </w:rPr>
    </w:lvl>
    <w:lvl w:ilvl="3" w:tplc="706A3590">
      <w:numFmt w:val="bullet"/>
      <w:lvlText w:val="•"/>
      <w:lvlJc w:val="left"/>
      <w:pPr>
        <w:ind w:left="3677" w:hanging="360"/>
      </w:pPr>
      <w:rPr>
        <w:lang w:val="en-US" w:eastAsia="en-US" w:bidi="ar-SA"/>
      </w:rPr>
    </w:lvl>
    <w:lvl w:ilvl="4" w:tplc="5FB87134">
      <w:numFmt w:val="bullet"/>
      <w:lvlText w:val="•"/>
      <w:lvlJc w:val="left"/>
      <w:pPr>
        <w:ind w:left="4690" w:hanging="360"/>
      </w:pPr>
      <w:rPr>
        <w:lang w:val="en-US" w:eastAsia="en-US" w:bidi="ar-SA"/>
      </w:rPr>
    </w:lvl>
    <w:lvl w:ilvl="5" w:tplc="427CE49E">
      <w:numFmt w:val="bullet"/>
      <w:lvlText w:val="•"/>
      <w:lvlJc w:val="left"/>
      <w:pPr>
        <w:ind w:left="5702" w:hanging="360"/>
      </w:pPr>
      <w:rPr>
        <w:lang w:val="en-US" w:eastAsia="en-US" w:bidi="ar-SA"/>
      </w:rPr>
    </w:lvl>
    <w:lvl w:ilvl="6" w:tplc="42EA9AAC">
      <w:numFmt w:val="bullet"/>
      <w:lvlText w:val="•"/>
      <w:lvlJc w:val="left"/>
      <w:pPr>
        <w:ind w:left="6715" w:hanging="360"/>
      </w:pPr>
      <w:rPr>
        <w:lang w:val="en-US" w:eastAsia="en-US" w:bidi="ar-SA"/>
      </w:rPr>
    </w:lvl>
    <w:lvl w:ilvl="7" w:tplc="2ED05976">
      <w:numFmt w:val="bullet"/>
      <w:lvlText w:val="•"/>
      <w:lvlJc w:val="left"/>
      <w:pPr>
        <w:ind w:left="7727" w:hanging="360"/>
      </w:pPr>
      <w:rPr>
        <w:lang w:val="en-US" w:eastAsia="en-US" w:bidi="ar-SA"/>
      </w:rPr>
    </w:lvl>
    <w:lvl w:ilvl="8" w:tplc="7B306818">
      <w:numFmt w:val="bullet"/>
      <w:lvlText w:val="•"/>
      <w:lvlJc w:val="left"/>
      <w:pPr>
        <w:ind w:left="8740" w:hanging="360"/>
      </w:pPr>
      <w:rPr>
        <w:lang w:val="en-US" w:eastAsia="en-US" w:bidi="ar-SA"/>
      </w:rPr>
    </w:lvl>
  </w:abstractNum>
  <w:abstractNum w:abstractNumId="5" w15:restartNumberingAfterBreak="0">
    <w:nsid w:val="272436A8"/>
    <w:multiLevelType w:val="hybridMultilevel"/>
    <w:tmpl w:val="F1D65B72"/>
    <w:lvl w:ilvl="0" w:tplc="8AC658BE">
      <w:start w:val="1"/>
      <w:numFmt w:val="decimal"/>
      <w:lvlText w:val="%1."/>
      <w:lvlJc w:val="left"/>
      <w:pPr>
        <w:ind w:left="720" w:hanging="360"/>
      </w:pPr>
      <w:rPr>
        <w:rFonts w:ascii="Arial,Times New Roman" w:hAnsi="Arial,Times New Roman" w:hint="default"/>
      </w:rPr>
    </w:lvl>
    <w:lvl w:ilvl="1" w:tplc="CC42B75C">
      <w:start w:val="1"/>
      <w:numFmt w:val="lowerLetter"/>
      <w:lvlText w:val="%2."/>
      <w:lvlJc w:val="left"/>
      <w:pPr>
        <w:ind w:left="1440" w:hanging="360"/>
      </w:pPr>
    </w:lvl>
    <w:lvl w:ilvl="2" w:tplc="CAFA8E12">
      <w:start w:val="1"/>
      <w:numFmt w:val="lowerRoman"/>
      <w:lvlText w:val="%3."/>
      <w:lvlJc w:val="right"/>
      <w:pPr>
        <w:ind w:left="2160" w:hanging="180"/>
      </w:pPr>
    </w:lvl>
    <w:lvl w:ilvl="3" w:tplc="DAE89310">
      <w:start w:val="1"/>
      <w:numFmt w:val="decimal"/>
      <w:lvlText w:val="%4."/>
      <w:lvlJc w:val="left"/>
      <w:pPr>
        <w:ind w:left="2880" w:hanging="360"/>
      </w:pPr>
    </w:lvl>
    <w:lvl w:ilvl="4" w:tplc="4028A2FC">
      <w:start w:val="1"/>
      <w:numFmt w:val="lowerLetter"/>
      <w:lvlText w:val="%5."/>
      <w:lvlJc w:val="left"/>
      <w:pPr>
        <w:ind w:left="3600" w:hanging="360"/>
      </w:pPr>
    </w:lvl>
    <w:lvl w:ilvl="5" w:tplc="462C5582">
      <w:start w:val="1"/>
      <w:numFmt w:val="lowerRoman"/>
      <w:lvlText w:val="%6."/>
      <w:lvlJc w:val="right"/>
      <w:pPr>
        <w:ind w:left="4320" w:hanging="180"/>
      </w:pPr>
    </w:lvl>
    <w:lvl w:ilvl="6" w:tplc="B2FA9940">
      <w:start w:val="1"/>
      <w:numFmt w:val="decimal"/>
      <w:lvlText w:val="%7."/>
      <w:lvlJc w:val="left"/>
      <w:pPr>
        <w:ind w:left="5040" w:hanging="360"/>
      </w:pPr>
    </w:lvl>
    <w:lvl w:ilvl="7" w:tplc="9700528E">
      <w:start w:val="1"/>
      <w:numFmt w:val="lowerLetter"/>
      <w:lvlText w:val="%8."/>
      <w:lvlJc w:val="left"/>
      <w:pPr>
        <w:ind w:left="5760" w:hanging="360"/>
      </w:pPr>
    </w:lvl>
    <w:lvl w:ilvl="8" w:tplc="8D56C7E2">
      <w:start w:val="1"/>
      <w:numFmt w:val="lowerRoman"/>
      <w:lvlText w:val="%9."/>
      <w:lvlJc w:val="right"/>
      <w:pPr>
        <w:ind w:left="6480" w:hanging="180"/>
      </w:pPr>
    </w:lvl>
  </w:abstractNum>
  <w:abstractNum w:abstractNumId="6" w15:restartNumberingAfterBreak="0">
    <w:nsid w:val="34E4A397"/>
    <w:multiLevelType w:val="hybridMultilevel"/>
    <w:tmpl w:val="FFFFFFFF"/>
    <w:lvl w:ilvl="0" w:tplc="1DE89608">
      <w:start w:val="1"/>
      <w:numFmt w:val="decimal"/>
      <w:lvlText w:val="%1."/>
      <w:lvlJc w:val="left"/>
      <w:pPr>
        <w:ind w:left="720" w:hanging="360"/>
      </w:pPr>
      <w:rPr>
        <w:rFonts w:ascii="Arial" w:hAnsi="Arial" w:hint="default"/>
      </w:rPr>
    </w:lvl>
    <w:lvl w:ilvl="1" w:tplc="37E24FD8">
      <w:start w:val="1"/>
      <w:numFmt w:val="lowerLetter"/>
      <w:lvlText w:val="%2."/>
      <w:lvlJc w:val="left"/>
      <w:pPr>
        <w:ind w:left="1440" w:hanging="360"/>
      </w:pPr>
    </w:lvl>
    <w:lvl w:ilvl="2" w:tplc="A9C6A856">
      <w:start w:val="1"/>
      <w:numFmt w:val="lowerRoman"/>
      <w:lvlText w:val="%3."/>
      <w:lvlJc w:val="right"/>
      <w:pPr>
        <w:ind w:left="2160" w:hanging="180"/>
      </w:pPr>
    </w:lvl>
    <w:lvl w:ilvl="3" w:tplc="70F4C750">
      <w:start w:val="1"/>
      <w:numFmt w:val="decimal"/>
      <w:lvlText w:val="%4."/>
      <w:lvlJc w:val="left"/>
      <w:pPr>
        <w:ind w:left="2880" w:hanging="360"/>
      </w:pPr>
    </w:lvl>
    <w:lvl w:ilvl="4" w:tplc="CD6AD5E8">
      <w:start w:val="1"/>
      <w:numFmt w:val="lowerLetter"/>
      <w:lvlText w:val="%5."/>
      <w:lvlJc w:val="left"/>
      <w:pPr>
        <w:ind w:left="3600" w:hanging="360"/>
      </w:pPr>
    </w:lvl>
    <w:lvl w:ilvl="5" w:tplc="CAFE17B2">
      <w:start w:val="1"/>
      <w:numFmt w:val="lowerRoman"/>
      <w:lvlText w:val="%6."/>
      <w:lvlJc w:val="right"/>
      <w:pPr>
        <w:ind w:left="4320" w:hanging="180"/>
      </w:pPr>
    </w:lvl>
    <w:lvl w:ilvl="6" w:tplc="4A6EEA08">
      <w:start w:val="1"/>
      <w:numFmt w:val="decimal"/>
      <w:lvlText w:val="%7."/>
      <w:lvlJc w:val="left"/>
      <w:pPr>
        <w:ind w:left="5040" w:hanging="360"/>
      </w:pPr>
    </w:lvl>
    <w:lvl w:ilvl="7" w:tplc="B51210C4">
      <w:start w:val="1"/>
      <w:numFmt w:val="lowerLetter"/>
      <w:lvlText w:val="%8."/>
      <w:lvlJc w:val="left"/>
      <w:pPr>
        <w:ind w:left="5760" w:hanging="360"/>
      </w:pPr>
    </w:lvl>
    <w:lvl w:ilvl="8" w:tplc="9D7C310A">
      <w:start w:val="1"/>
      <w:numFmt w:val="lowerRoman"/>
      <w:lvlText w:val="%9."/>
      <w:lvlJc w:val="right"/>
      <w:pPr>
        <w:ind w:left="6480" w:hanging="180"/>
      </w:pPr>
    </w:lvl>
  </w:abstractNum>
  <w:abstractNum w:abstractNumId="7" w15:restartNumberingAfterBreak="0">
    <w:nsid w:val="36C42938"/>
    <w:multiLevelType w:val="multilevel"/>
    <w:tmpl w:val="ECFC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05F6B4"/>
    <w:multiLevelType w:val="hybridMultilevel"/>
    <w:tmpl w:val="B102093E"/>
    <w:lvl w:ilvl="0" w:tplc="9C74A16E">
      <w:start w:val="1"/>
      <w:numFmt w:val="decimal"/>
      <w:lvlText w:val="%1."/>
      <w:lvlJc w:val="left"/>
      <w:pPr>
        <w:ind w:left="720" w:hanging="360"/>
      </w:pPr>
    </w:lvl>
    <w:lvl w:ilvl="1" w:tplc="659EF196">
      <w:start w:val="1"/>
      <w:numFmt w:val="lowerLetter"/>
      <w:lvlText w:val="%2."/>
      <w:lvlJc w:val="left"/>
      <w:pPr>
        <w:ind w:left="1440" w:hanging="360"/>
      </w:pPr>
    </w:lvl>
    <w:lvl w:ilvl="2" w:tplc="8BBAD77C">
      <w:start w:val="1"/>
      <w:numFmt w:val="lowerRoman"/>
      <w:lvlText w:val="%3."/>
      <w:lvlJc w:val="right"/>
      <w:pPr>
        <w:ind w:left="2160" w:hanging="180"/>
      </w:pPr>
    </w:lvl>
    <w:lvl w:ilvl="3" w:tplc="4A5046D8">
      <w:start w:val="1"/>
      <w:numFmt w:val="decimal"/>
      <w:lvlText w:val="%4."/>
      <w:lvlJc w:val="left"/>
      <w:pPr>
        <w:ind w:left="2880" w:hanging="360"/>
      </w:pPr>
    </w:lvl>
    <w:lvl w:ilvl="4" w:tplc="59A2FC26">
      <w:start w:val="1"/>
      <w:numFmt w:val="lowerLetter"/>
      <w:lvlText w:val="%5."/>
      <w:lvlJc w:val="left"/>
      <w:pPr>
        <w:ind w:left="3600" w:hanging="360"/>
      </w:pPr>
    </w:lvl>
    <w:lvl w:ilvl="5" w:tplc="D76275A4">
      <w:start w:val="1"/>
      <w:numFmt w:val="lowerRoman"/>
      <w:lvlText w:val="%6."/>
      <w:lvlJc w:val="right"/>
      <w:pPr>
        <w:ind w:left="4320" w:hanging="180"/>
      </w:pPr>
    </w:lvl>
    <w:lvl w:ilvl="6" w:tplc="84E6D01C">
      <w:start w:val="1"/>
      <w:numFmt w:val="decimal"/>
      <w:lvlText w:val="%7."/>
      <w:lvlJc w:val="left"/>
      <w:pPr>
        <w:ind w:left="5040" w:hanging="360"/>
      </w:pPr>
    </w:lvl>
    <w:lvl w:ilvl="7" w:tplc="413603F4">
      <w:start w:val="1"/>
      <w:numFmt w:val="lowerLetter"/>
      <w:lvlText w:val="%8."/>
      <w:lvlJc w:val="left"/>
      <w:pPr>
        <w:ind w:left="5760" w:hanging="360"/>
      </w:pPr>
    </w:lvl>
    <w:lvl w:ilvl="8" w:tplc="FCA4E1E6">
      <w:start w:val="1"/>
      <w:numFmt w:val="lowerRoman"/>
      <w:lvlText w:val="%9."/>
      <w:lvlJc w:val="right"/>
      <w:pPr>
        <w:ind w:left="6480" w:hanging="180"/>
      </w:pPr>
    </w:lvl>
  </w:abstractNum>
  <w:abstractNum w:abstractNumId="9" w15:restartNumberingAfterBreak="0">
    <w:nsid w:val="56CD3403"/>
    <w:multiLevelType w:val="multilevel"/>
    <w:tmpl w:val="291C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343C4C"/>
    <w:multiLevelType w:val="hybridMultilevel"/>
    <w:tmpl w:val="DF44F5D8"/>
    <w:lvl w:ilvl="0" w:tplc="82AEE95E">
      <w:start w:val="1"/>
      <w:numFmt w:val="decimal"/>
      <w:lvlText w:val="%1."/>
      <w:lvlJc w:val="left"/>
      <w:pPr>
        <w:ind w:left="640" w:hanging="360"/>
      </w:pPr>
      <w:rPr>
        <w:rFonts w:ascii="CircularXX-Book" w:hAnsi="CircularXX-Book" w:hint="default"/>
        <w:b w:val="0"/>
        <w:bCs w:val="0"/>
        <w:i w:val="0"/>
        <w:iCs w:val="0"/>
        <w:color w:val="231F20"/>
        <w:spacing w:val="0"/>
        <w:w w:val="100"/>
        <w:sz w:val="22"/>
        <w:szCs w:val="22"/>
        <w:lang w:val="en-US" w:eastAsia="en-US" w:bidi="ar-SA"/>
      </w:rPr>
    </w:lvl>
    <w:lvl w:ilvl="1" w:tplc="509AA9E8">
      <w:numFmt w:val="bullet"/>
      <w:lvlText w:val="•"/>
      <w:lvlJc w:val="left"/>
      <w:pPr>
        <w:ind w:left="1652" w:hanging="360"/>
      </w:pPr>
      <w:rPr>
        <w:lang w:val="en-US" w:eastAsia="en-US" w:bidi="ar-SA"/>
      </w:rPr>
    </w:lvl>
    <w:lvl w:ilvl="2" w:tplc="A5D8CAE4">
      <w:numFmt w:val="bullet"/>
      <w:lvlText w:val="•"/>
      <w:lvlJc w:val="left"/>
      <w:pPr>
        <w:ind w:left="2665" w:hanging="360"/>
      </w:pPr>
      <w:rPr>
        <w:lang w:val="en-US" w:eastAsia="en-US" w:bidi="ar-SA"/>
      </w:rPr>
    </w:lvl>
    <w:lvl w:ilvl="3" w:tplc="0A04BED2">
      <w:numFmt w:val="bullet"/>
      <w:lvlText w:val="•"/>
      <w:lvlJc w:val="left"/>
      <w:pPr>
        <w:ind w:left="3677" w:hanging="360"/>
      </w:pPr>
      <w:rPr>
        <w:lang w:val="en-US" w:eastAsia="en-US" w:bidi="ar-SA"/>
      </w:rPr>
    </w:lvl>
    <w:lvl w:ilvl="4" w:tplc="2132DD1A">
      <w:numFmt w:val="bullet"/>
      <w:lvlText w:val="•"/>
      <w:lvlJc w:val="left"/>
      <w:pPr>
        <w:ind w:left="4690" w:hanging="360"/>
      </w:pPr>
      <w:rPr>
        <w:lang w:val="en-US" w:eastAsia="en-US" w:bidi="ar-SA"/>
      </w:rPr>
    </w:lvl>
    <w:lvl w:ilvl="5" w:tplc="EFC60EE0">
      <w:numFmt w:val="bullet"/>
      <w:lvlText w:val="•"/>
      <w:lvlJc w:val="left"/>
      <w:pPr>
        <w:ind w:left="5702" w:hanging="360"/>
      </w:pPr>
      <w:rPr>
        <w:lang w:val="en-US" w:eastAsia="en-US" w:bidi="ar-SA"/>
      </w:rPr>
    </w:lvl>
    <w:lvl w:ilvl="6" w:tplc="0428E5C2">
      <w:numFmt w:val="bullet"/>
      <w:lvlText w:val="•"/>
      <w:lvlJc w:val="left"/>
      <w:pPr>
        <w:ind w:left="6715" w:hanging="360"/>
      </w:pPr>
      <w:rPr>
        <w:lang w:val="en-US" w:eastAsia="en-US" w:bidi="ar-SA"/>
      </w:rPr>
    </w:lvl>
    <w:lvl w:ilvl="7" w:tplc="DFFC5C4C">
      <w:numFmt w:val="bullet"/>
      <w:lvlText w:val="•"/>
      <w:lvlJc w:val="left"/>
      <w:pPr>
        <w:ind w:left="7727" w:hanging="360"/>
      </w:pPr>
      <w:rPr>
        <w:lang w:val="en-US" w:eastAsia="en-US" w:bidi="ar-SA"/>
      </w:rPr>
    </w:lvl>
    <w:lvl w:ilvl="8" w:tplc="2892E96A">
      <w:numFmt w:val="bullet"/>
      <w:lvlText w:val="•"/>
      <w:lvlJc w:val="left"/>
      <w:pPr>
        <w:ind w:left="8740" w:hanging="360"/>
      </w:pPr>
      <w:rPr>
        <w:lang w:val="en-US" w:eastAsia="en-US" w:bidi="ar-SA"/>
      </w:rPr>
    </w:lvl>
  </w:abstractNum>
  <w:abstractNum w:abstractNumId="11" w15:restartNumberingAfterBreak="0">
    <w:nsid w:val="5CB54DEB"/>
    <w:multiLevelType w:val="hybridMultilevel"/>
    <w:tmpl w:val="EB0E1D9A"/>
    <w:lvl w:ilvl="0" w:tplc="DCAC4010">
      <w:start w:val="1"/>
      <w:numFmt w:val="decimal"/>
      <w:lvlText w:val="%1."/>
      <w:lvlJc w:val="left"/>
      <w:pPr>
        <w:ind w:left="640" w:hanging="360"/>
      </w:pPr>
      <w:rPr>
        <w:rFonts w:ascii="CircularXX-Book" w:hAnsi="CircularXX-Book" w:hint="default"/>
        <w:b w:val="0"/>
        <w:bCs w:val="0"/>
        <w:i w:val="0"/>
        <w:iCs w:val="0"/>
        <w:color w:val="231F20"/>
        <w:spacing w:val="0"/>
        <w:w w:val="100"/>
        <w:sz w:val="22"/>
        <w:szCs w:val="22"/>
        <w:lang w:val="en-US" w:eastAsia="en-US" w:bidi="ar-SA"/>
      </w:rPr>
    </w:lvl>
    <w:lvl w:ilvl="1" w:tplc="0B88C26A">
      <w:numFmt w:val="bullet"/>
      <w:lvlText w:val="•"/>
      <w:lvlJc w:val="left"/>
      <w:pPr>
        <w:ind w:left="1652" w:hanging="360"/>
      </w:pPr>
      <w:rPr>
        <w:lang w:val="en-US" w:eastAsia="en-US" w:bidi="ar-SA"/>
      </w:rPr>
    </w:lvl>
    <w:lvl w:ilvl="2" w:tplc="ED685FC0">
      <w:numFmt w:val="bullet"/>
      <w:lvlText w:val="•"/>
      <w:lvlJc w:val="left"/>
      <w:pPr>
        <w:ind w:left="2665" w:hanging="360"/>
      </w:pPr>
      <w:rPr>
        <w:lang w:val="en-US" w:eastAsia="en-US" w:bidi="ar-SA"/>
      </w:rPr>
    </w:lvl>
    <w:lvl w:ilvl="3" w:tplc="AB72A488">
      <w:numFmt w:val="bullet"/>
      <w:lvlText w:val="•"/>
      <w:lvlJc w:val="left"/>
      <w:pPr>
        <w:ind w:left="3677" w:hanging="360"/>
      </w:pPr>
      <w:rPr>
        <w:lang w:val="en-US" w:eastAsia="en-US" w:bidi="ar-SA"/>
      </w:rPr>
    </w:lvl>
    <w:lvl w:ilvl="4" w:tplc="91444A14">
      <w:numFmt w:val="bullet"/>
      <w:lvlText w:val="•"/>
      <w:lvlJc w:val="left"/>
      <w:pPr>
        <w:ind w:left="4690" w:hanging="360"/>
      </w:pPr>
      <w:rPr>
        <w:lang w:val="en-US" w:eastAsia="en-US" w:bidi="ar-SA"/>
      </w:rPr>
    </w:lvl>
    <w:lvl w:ilvl="5" w:tplc="68249772">
      <w:numFmt w:val="bullet"/>
      <w:lvlText w:val="•"/>
      <w:lvlJc w:val="left"/>
      <w:pPr>
        <w:ind w:left="5702" w:hanging="360"/>
      </w:pPr>
      <w:rPr>
        <w:lang w:val="en-US" w:eastAsia="en-US" w:bidi="ar-SA"/>
      </w:rPr>
    </w:lvl>
    <w:lvl w:ilvl="6" w:tplc="695ED6EA">
      <w:numFmt w:val="bullet"/>
      <w:lvlText w:val="•"/>
      <w:lvlJc w:val="left"/>
      <w:pPr>
        <w:ind w:left="6715" w:hanging="360"/>
      </w:pPr>
      <w:rPr>
        <w:lang w:val="en-US" w:eastAsia="en-US" w:bidi="ar-SA"/>
      </w:rPr>
    </w:lvl>
    <w:lvl w:ilvl="7" w:tplc="63C4D796">
      <w:numFmt w:val="bullet"/>
      <w:lvlText w:val="•"/>
      <w:lvlJc w:val="left"/>
      <w:pPr>
        <w:ind w:left="7727" w:hanging="360"/>
      </w:pPr>
      <w:rPr>
        <w:lang w:val="en-US" w:eastAsia="en-US" w:bidi="ar-SA"/>
      </w:rPr>
    </w:lvl>
    <w:lvl w:ilvl="8" w:tplc="52A4B122">
      <w:numFmt w:val="bullet"/>
      <w:lvlText w:val="•"/>
      <w:lvlJc w:val="left"/>
      <w:pPr>
        <w:ind w:left="8740" w:hanging="360"/>
      </w:pPr>
      <w:rPr>
        <w:lang w:val="en-US" w:eastAsia="en-US" w:bidi="ar-SA"/>
      </w:rPr>
    </w:lvl>
  </w:abstractNum>
  <w:abstractNum w:abstractNumId="12" w15:restartNumberingAfterBreak="0">
    <w:nsid w:val="674040E8"/>
    <w:multiLevelType w:val="hybridMultilevel"/>
    <w:tmpl w:val="7424EC3E"/>
    <w:lvl w:ilvl="0" w:tplc="B96E3D28">
      <w:start w:val="1"/>
      <w:numFmt w:val="decimal"/>
      <w:lvlText w:val="%1."/>
      <w:lvlJc w:val="left"/>
      <w:pPr>
        <w:ind w:left="640" w:hanging="360"/>
      </w:pPr>
      <w:rPr>
        <w:rFonts w:ascii="CircularXX-Book" w:hAnsi="CircularXX-Book" w:hint="default"/>
        <w:b w:val="0"/>
        <w:bCs w:val="0"/>
        <w:i w:val="0"/>
        <w:iCs w:val="0"/>
        <w:color w:val="231F20"/>
        <w:spacing w:val="0"/>
        <w:w w:val="100"/>
        <w:sz w:val="22"/>
        <w:szCs w:val="22"/>
        <w:lang w:val="en-US" w:eastAsia="en-US" w:bidi="ar-SA"/>
      </w:rPr>
    </w:lvl>
    <w:lvl w:ilvl="1" w:tplc="71009FD4">
      <w:numFmt w:val="bullet"/>
      <w:lvlText w:val="•"/>
      <w:lvlJc w:val="left"/>
      <w:pPr>
        <w:ind w:left="1652" w:hanging="360"/>
      </w:pPr>
      <w:rPr>
        <w:lang w:val="en-US" w:eastAsia="en-US" w:bidi="ar-SA"/>
      </w:rPr>
    </w:lvl>
    <w:lvl w:ilvl="2" w:tplc="03E49AD2">
      <w:numFmt w:val="bullet"/>
      <w:lvlText w:val="•"/>
      <w:lvlJc w:val="left"/>
      <w:pPr>
        <w:ind w:left="2665" w:hanging="360"/>
      </w:pPr>
      <w:rPr>
        <w:lang w:val="en-US" w:eastAsia="en-US" w:bidi="ar-SA"/>
      </w:rPr>
    </w:lvl>
    <w:lvl w:ilvl="3" w:tplc="E0BA052A">
      <w:numFmt w:val="bullet"/>
      <w:lvlText w:val="•"/>
      <w:lvlJc w:val="left"/>
      <w:pPr>
        <w:ind w:left="3677" w:hanging="360"/>
      </w:pPr>
      <w:rPr>
        <w:lang w:val="en-US" w:eastAsia="en-US" w:bidi="ar-SA"/>
      </w:rPr>
    </w:lvl>
    <w:lvl w:ilvl="4" w:tplc="7AE4EA2A">
      <w:numFmt w:val="bullet"/>
      <w:lvlText w:val="•"/>
      <w:lvlJc w:val="left"/>
      <w:pPr>
        <w:ind w:left="4690" w:hanging="360"/>
      </w:pPr>
      <w:rPr>
        <w:lang w:val="en-US" w:eastAsia="en-US" w:bidi="ar-SA"/>
      </w:rPr>
    </w:lvl>
    <w:lvl w:ilvl="5" w:tplc="EF4268DC">
      <w:numFmt w:val="bullet"/>
      <w:lvlText w:val="•"/>
      <w:lvlJc w:val="left"/>
      <w:pPr>
        <w:ind w:left="5702" w:hanging="360"/>
      </w:pPr>
      <w:rPr>
        <w:lang w:val="en-US" w:eastAsia="en-US" w:bidi="ar-SA"/>
      </w:rPr>
    </w:lvl>
    <w:lvl w:ilvl="6" w:tplc="415AAF98">
      <w:numFmt w:val="bullet"/>
      <w:lvlText w:val="•"/>
      <w:lvlJc w:val="left"/>
      <w:pPr>
        <w:ind w:left="6715" w:hanging="360"/>
      </w:pPr>
      <w:rPr>
        <w:lang w:val="en-US" w:eastAsia="en-US" w:bidi="ar-SA"/>
      </w:rPr>
    </w:lvl>
    <w:lvl w:ilvl="7" w:tplc="D6340C92">
      <w:numFmt w:val="bullet"/>
      <w:lvlText w:val="•"/>
      <w:lvlJc w:val="left"/>
      <w:pPr>
        <w:ind w:left="7727" w:hanging="360"/>
      </w:pPr>
      <w:rPr>
        <w:lang w:val="en-US" w:eastAsia="en-US" w:bidi="ar-SA"/>
      </w:rPr>
    </w:lvl>
    <w:lvl w:ilvl="8" w:tplc="7A0230E0">
      <w:numFmt w:val="bullet"/>
      <w:lvlText w:val="•"/>
      <w:lvlJc w:val="left"/>
      <w:pPr>
        <w:ind w:left="8740" w:hanging="360"/>
      </w:pPr>
      <w:rPr>
        <w:lang w:val="en-US" w:eastAsia="en-US" w:bidi="ar-SA"/>
      </w:rPr>
    </w:lvl>
  </w:abstractNum>
  <w:num w:numId="1" w16cid:durableId="2143183387">
    <w:abstractNumId w:val="5"/>
  </w:num>
  <w:num w:numId="2" w16cid:durableId="1289584511">
    <w:abstractNumId w:val="6"/>
  </w:num>
  <w:num w:numId="3" w16cid:durableId="834759844">
    <w:abstractNumId w:val="8"/>
  </w:num>
  <w:num w:numId="4" w16cid:durableId="1248612711">
    <w:abstractNumId w:val="4"/>
  </w:num>
  <w:num w:numId="5" w16cid:durableId="176584597">
    <w:abstractNumId w:val="0"/>
  </w:num>
  <w:num w:numId="6" w16cid:durableId="827675112">
    <w:abstractNumId w:val="2"/>
  </w:num>
  <w:num w:numId="7" w16cid:durableId="1114591850">
    <w:abstractNumId w:val="11"/>
  </w:num>
  <w:num w:numId="8" w16cid:durableId="638191427">
    <w:abstractNumId w:val="10"/>
  </w:num>
  <w:num w:numId="9" w16cid:durableId="63530384">
    <w:abstractNumId w:val="12"/>
  </w:num>
  <w:num w:numId="10" w16cid:durableId="592058255">
    <w:abstractNumId w:val="7"/>
  </w:num>
  <w:num w:numId="11" w16cid:durableId="972903967">
    <w:abstractNumId w:val="9"/>
  </w:num>
  <w:num w:numId="12" w16cid:durableId="1256786379">
    <w:abstractNumId w:val="3"/>
  </w:num>
  <w:num w:numId="13" w16cid:durableId="1513840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BA"/>
    <w:rsid w:val="00005801"/>
    <w:rsid w:val="0001452A"/>
    <w:rsid w:val="00045309"/>
    <w:rsid w:val="00066576"/>
    <w:rsid w:val="00066836"/>
    <w:rsid w:val="000677D9"/>
    <w:rsid w:val="00077A96"/>
    <w:rsid w:val="00087E13"/>
    <w:rsid w:val="00090AA0"/>
    <w:rsid w:val="0009139A"/>
    <w:rsid w:val="00096EC9"/>
    <w:rsid w:val="00097DB6"/>
    <w:rsid w:val="000A1C10"/>
    <w:rsid w:val="000A4ECC"/>
    <w:rsid w:val="000A74CB"/>
    <w:rsid w:val="000B217D"/>
    <w:rsid w:val="000C58F0"/>
    <w:rsid w:val="000D1F3C"/>
    <w:rsid w:val="000D209E"/>
    <w:rsid w:val="000D49D9"/>
    <w:rsid w:val="000E7E15"/>
    <w:rsid w:val="000F0908"/>
    <w:rsid w:val="000F1272"/>
    <w:rsid w:val="000F6B7C"/>
    <w:rsid w:val="00101770"/>
    <w:rsid w:val="00102D4D"/>
    <w:rsid w:val="001076A0"/>
    <w:rsid w:val="0010813D"/>
    <w:rsid w:val="0011414E"/>
    <w:rsid w:val="00125376"/>
    <w:rsid w:val="00127F9E"/>
    <w:rsid w:val="001362C4"/>
    <w:rsid w:val="00140519"/>
    <w:rsid w:val="00143BB9"/>
    <w:rsid w:val="00146AE5"/>
    <w:rsid w:val="00157193"/>
    <w:rsid w:val="001626C5"/>
    <w:rsid w:val="00172DA6"/>
    <w:rsid w:val="00174B5E"/>
    <w:rsid w:val="001764DF"/>
    <w:rsid w:val="00176CA3"/>
    <w:rsid w:val="001858E2"/>
    <w:rsid w:val="00186FA1"/>
    <w:rsid w:val="001942E5"/>
    <w:rsid w:val="0019462D"/>
    <w:rsid w:val="001A2AFA"/>
    <w:rsid w:val="001A441F"/>
    <w:rsid w:val="001B4767"/>
    <w:rsid w:val="001D1BF5"/>
    <w:rsid w:val="001D5127"/>
    <w:rsid w:val="001D58E0"/>
    <w:rsid w:val="001D74C6"/>
    <w:rsid w:val="001E2537"/>
    <w:rsid w:val="001E28CA"/>
    <w:rsid w:val="001E2F81"/>
    <w:rsid w:val="001E2FDC"/>
    <w:rsid w:val="00205262"/>
    <w:rsid w:val="00207C77"/>
    <w:rsid w:val="00213505"/>
    <w:rsid w:val="00213F7B"/>
    <w:rsid w:val="00222E80"/>
    <w:rsid w:val="00226FDA"/>
    <w:rsid w:val="0022708A"/>
    <w:rsid w:val="00231557"/>
    <w:rsid w:val="002351BE"/>
    <w:rsid w:val="00241986"/>
    <w:rsid w:val="00244F94"/>
    <w:rsid w:val="002468B5"/>
    <w:rsid w:val="002469C3"/>
    <w:rsid w:val="00263C12"/>
    <w:rsid w:val="00275ED4"/>
    <w:rsid w:val="00276287"/>
    <w:rsid w:val="00293A11"/>
    <w:rsid w:val="002A5053"/>
    <w:rsid w:val="002B5B63"/>
    <w:rsid w:val="002C1793"/>
    <w:rsid w:val="002C7D58"/>
    <w:rsid w:val="002F28EB"/>
    <w:rsid w:val="002F5A51"/>
    <w:rsid w:val="002F6B0E"/>
    <w:rsid w:val="00303AE7"/>
    <w:rsid w:val="003040B3"/>
    <w:rsid w:val="00304F76"/>
    <w:rsid w:val="00311316"/>
    <w:rsid w:val="00312815"/>
    <w:rsid w:val="00326399"/>
    <w:rsid w:val="00327AD2"/>
    <w:rsid w:val="003307C4"/>
    <w:rsid w:val="00331803"/>
    <w:rsid w:val="003422AB"/>
    <w:rsid w:val="0034261E"/>
    <w:rsid w:val="00345F7D"/>
    <w:rsid w:val="00360C58"/>
    <w:rsid w:val="003672E6"/>
    <w:rsid w:val="003679A3"/>
    <w:rsid w:val="0037020E"/>
    <w:rsid w:val="003755A4"/>
    <w:rsid w:val="003768BF"/>
    <w:rsid w:val="00381071"/>
    <w:rsid w:val="00397D16"/>
    <w:rsid w:val="003B2E59"/>
    <w:rsid w:val="003B4BD9"/>
    <w:rsid w:val="003C502B"/>
    <w:rsid w:val="003F1436"/>
    <w:rsid w:val="003F7E03"/>
    <w:rsid w:val="004028ED"/>
    <w:rsid w:val="00405B37"/>
    <w:rsid w:val="00420120"/>
    <w:rsid w:val="00426A1F"/>
    <w:rsid w:val="004276F9"/>
    <w:rsid w:val="00427EBB"/>
    <w:rsid w:val="00432BEB"/>
    <w:rsid w:val="00436045"/>
    <w:rsid w:val="00440747"/>
    <w:rsid w:val="00447123"/>
    <w:rsid w:val="00450C4F"/>
    <w:rsid w:val="00457140"/>
    <w:rsid w:val="00460ED0"/>
    <w:rsid w:val="004754A5"/>
    <w:rsid w:val="00475A12"/>
    <w:rsid w:val="00482616"/>
    <w:rsid w:val="00485F0D"/>
    <w:rsid w:val="00487625"/>
    <w:rsid w:val="004A1804"/>
    <w:rsid w:val="004A6747"/>
    <w:rsid w:val="004B206C"/>
    <w:rsid w:val="004B662E"/>
    <w:rsid w:val="004B68B8"/>
    <w:rsid w:val="004C0855"/>
    <w:rsid w:val="004C7071"/>
    <w:rsid w:val="004C7C7F"/>
    <w:rsid w:val="004D3A67"/>
    <w:rsid w:val="004E2FD8"/>
    <w:rsid w:val="004E4DF2"/>
    <w:rsid w:val="004E74D6"/>
    <w:rsid w:val="004F5CA1"/>
    <w:rsid w:val="005028EC"/>
    <w:rsid w:val="005052C0"/>
    <w:rsid w:val="005139DC"/>
    <w:rsid w:val="005260A0"/>
    <w:rsid w:val="00526ED8"/>
    <w:rsid w:val="00532DE3"/>
    <w:rsid w:val="00533485"/>
    <w:rsid w:val="005371E1"/>
    <w:rsid w:val="00537C4F"/>
    <w:rsid w:val="00545D93"/>
    <w:rsid w:val="0055121B"/>
    <w:rsid w:val="00565181"/>
    <w:rsid w:val="00567F8C"/>
    <w:rsid w:val="0057417A"/>
    <w:rsid w:val="0057566F"/>
    <w:rsid w:val="00581363"/>
    <w:rsid w:val="005B41BE"/>
    <w:rsid w:val="005B5484"/>
    <w:rsid w:val="005B73A5"/>
    <w:rsid w:val="005C2F1F"/>
    <w:rsid w:val="005D1FBF"/>
    <w:rsid w:val="005D421A"/>
    <w:rsid w:val="005E03E7"/>
    <w:rsid w:val="005F3CEB"/>
    <w:rsid w:val="00603D05"/>
    <w:rsid w:val="00604CDC"/>
    <w:rsid w:val="00607508"/>
    <w:rsid w:val="0062407A"/>
    <w:rsid w:val="00630A49"/>
    <w:rsid w:val="00633832"/>
    <w:rsid w:val="006348B5"/>
    <w:rsid w:val="00636902"/>
    <w:rsid w:val="006409EA"/>
    <w:rsid w:val="006435DE"/>
    <w:rsid w:val="00645E61"/>
    <w:rsid w:val="0065037B"/>
    <w:rsid w:val="0065439D"/>
    <w:rsid w:val="00655517"/>
    <w:rsid w:val="00661D1A"/>
    <w:rsid w:val="00664C69"/>
    <w:rsid w:val="00665938"/>
    <w:rsid w:val="00666440"/>
    <w:rsid w:val="006871C6"/>
    <w:rsid w:val="006916E1"/>
    <w:rsid w:val="006B1CE2"/>
    <w:rsid w:val="006B2A1E"/>
    <w:rsid w:val="006C1A6B"/>
    <w:rsid w:val="006C52F5"/>
    <w:rsid w:val="006D374F"/>
    <w:rsid w:val="006D4416"/>
    <w:rsid w:val="006D5DD8"/>
    <w:rsid w:val="006E16C5"/>
    <w:rsid w:val="006E6F2F"/>
    <w:rsid w:val="006F090C"/>
    <w:rsid w:val="00710619"/>
    <w:rsid w:val="00715405"/>
    <w:rsid w:val="0071672E"/>
    <w:rsid w:val="00716F75"/>
    <w:rsid w:val="00725F47"/>
    <w:rsid w:val="00733D7A"/>
    <w:rsid w:val="007529BA"/>
    <w:rsid w:val="00761E55"/>
    <w:rsid w:val="007741CE"/>
    <w:rsid w:val="00775524"/>
    <w:rsid w:val="007B2A4D"/>
    <w:rsid w:val="007B2C1C"/>
    <w:rsid w:val="007C50CB"/>
    <w:rsid w:val="007D3990"/>
    <w:rsid w:val="007F6B5F"/>
    <w:rsid w:val="00800D9F"/>
    <w:rsid w:val="00811478"/>
    <w:rsid w:val="0083239A"/>
    <w:rsid w:val="008373DD"/>
    <w:rsid w:val="008435BA"/>
    <w:rsid w:val="00845F42"/>
    <w:rsid w:val="00846566"/>
    <w:rsid w:val="0085207E"/>
    <w:rsid w:val="00856B27"/>
    <w:rsid w:val="00874FED"/>
    <w:rsid w:val="00875091"/>
    <w:rsid w:val="008857FA"/>
    <w:rsid w:val="00891178"/>
    <w:rsid w:val="008B0385"/>
    <w:rsid w:val="008C4DEB"/>
    <w:rsid w:val="008D0448"/>
    <w:rsid w:val="008D3AD0"/>
    <w:rsid w:val="008D5BD9"/>
    <w:rsid w:val="008F4077"/>
    <w:rsid w:val="008F4541"/>
    <w:rsid w:val="00907332"/>
    <w:rsid w:val="00910DC2"/>
    <w:rsid w:val="00912436"/>
    <w:rsid w:val="00922BE2"/>
    <w:rsid w:val="00924EB2"/>
    <w:rsid w:val="00930891"/>
    <w:rsid w:val="00940211"/>
    <w:rsid w:val="00942D39"/>
    <w:rsid w:val="00950F86"/>
    <w:rsid w:val="0097016D"/>
    <w:rsid w:val="00974032"/>
    <w:rsid w:val="00982EC3"/>
    <w:rsid w:val="009B0E0F"/>
    <w:rsid w:val="009B5971"/>
    <w:rsid w:val="009B7655"/>
    <w:rsid w:val="009C051C"/>
    <w:rsid w:val="009C3D9D"/>
    <w:rsid w:val="009C790F"/>
    <w:rsid w:val="009D0919"/>
    <w:rsid w:val="009F09D6"/>
    <w:rsid w:val="009F3B94"/>
    <w:rsid w:val="00A07243"/>
    <w:rsid w:val="00A1E0C3"/>
    <w:rsid w:val="00A273B7"/>
    <w:rsid w:val="00A27450"/>
    <w:rsid w:val="00A4012A"/>
    <w:rsid w:val="00A43636"/>
    <w:rsid w:val="00A43ECC"/>
    <w:rsid w:val="00A44189"/>
    <w:rsid w:val="00A477F7"/>
    <w:rsid w:val="00A6354C"/>
    <w:rsid w:val="00A66774"/>
    <w:rsid w:val="00A66AF5"/>
    <w:rsid w:val="00A67DA4"/>
    <w:rsid w:val="00A73957"/>
    <w:rsid w:val="00A748BF"/>
    <w:rsid w:val="00A80E09"/>
    <w:rsid w:val="00A839BF"/>
    <w:rsid w:val="00A909AF"/>
    <w:rsid w:val="00A918D3"/>
    <w:rsid w:val="00A953BA"/>
    <w:rsid w:val="00AA41FE"/>
    <w:rsid w:val="00AA629E"/>
    <w:rsid w:val="00AD699F"/>
    <w:rsid w:val="00AD723B"/>
    <w:rsid w:val="00AE169E"/>
    <w:rsid w:val="00AE6874"/>
    <w:rsid w:val="00AF471F"/>
    <w:rsid w:val="00AF672C"/>
    <w:rsid w:val="00B0158C"/>
    <w:rsid w:val="00B04E41"/>
    <w:rsid w:val="00B13DF0"/>
    <w:rsid w:val="00B27450"/>
    <w:rsid w:val="00B328A2"/>
    <w:rsid w:val="00B404FA"/>
    <w:rsid w:val="00B50A2C"/>
    <w:rsid w:val="00B51463"/>
    <w:rsid w:val="00B53F36"/>
    <w:rsid w:val="00B80A82"/>
    <w:rsid w:val="00B82A60"/>
    <w:rsid w:val="00B92924"/>
    <w:rsid w:val="00BA1E75"/>
    <w:rsid w:val="00BB1B50"/>
    <w:rsid w:val="00BB5123"/>
    <w:rsid w:val="00BD5025"/>
    <w:rsid w:val="00BE6D5C"/>
    <w:rsid w:val="00BF5460"/>
    <w:rsid w:val="00BF6162"/>
    <w:rsid w:val="00C010BD"/>
    <w:rsid w:val="00C0C2AB"/>
    <w:rsid w:val="00C148DD"/>
    <w:rsid w:val="00C22EB9"/>
    <w:rsid w:val="00C31ADE"/>
    <w:rsid w:val="00C33EF2"/>
    <w:rsid w:val="00C36F6E"/>
    <w:rsid w:val="00C45DB3"/>
    <w:rsid w:val="00C56933"/>
    <w:rsid w:val="00C653AC"/>
    <w:rsid w:val="00C72BD5"/>
    <w:rsid w:val="00C75F71"/>
    <w:rsid w:val="00C77F50"/>
    <w:rsid w:val="00C8166D"/>
    <w:rsid w:val="00C819E4"/>
    <w:rsid w:val="00C86EB6"/>
    <w:rsid w:val="00C90724"/>
    <w:rsid w:val="00C91B22"/>
    <w:rsid w:val="00CD66F3"/>
    <w:rsid w:val="00CE5D8B"/>
    <w:rsid w:val="00CE61B5"/>
    <w:rsid w:val="00CE6324"/>
    <w:rsid w:val="00CF041C"/>
    <w:rsid w:val="00CF1611"/>
    <w:rsid w:val="00CF49FA"/>
    <w:rsid w:val="00D1001F"/>
    <w:rsid w:val="00D107F6"/>
    <w:rsid w:val="00D11AC9"/>
    <w:rsid w:val="00D12AC4"/>
    <w:rsid w:val="00D12ADA"/>
    <w:rsid w:val="00D13789"/>
    <w:rsid w:val="00D17C12"/>
    <w:rsid w:val="00D17FB3"/>
    <w:rsid w:val="00D41822"/>
    <w:rsid w:val="00D45615"/>
    <w:rsid w:val="00D47D03"/>
    <w:rsid w:val="00D556AA"/>
    <w:rsid w:val="00D63606"/>
    <w:rsid w:val="00D662D5"/>
    <w:rsid w:val="00D7018C"/>
    <w:rsid w:val="00D74CDA"/>
    <w:rsid w:val="00D762E3"/>
    <w:rsid w:val="00D82C0A"/>
    <w:rsid w:val="00D8671C"/>
    <w:rsid w:val="00DB490C"/>
    <w:rsid w:val="00DC234E"/>
    <w:rsid w:val="00DC771F"/>
    <w:rsid w:val="00DD1BBE"/>
    <w:rsid w:val="00DD408C"/>
    <w:rsid w:val="00DD78A5"/>
    <w:rsid w:val="00DE215E"/>
    <w:rsid w:val="00DE2E56"/>
    <w:rsid w:val="00DF3B8C"/>
    <w:rsid w:val="00E16368"/>
    <w:rsid w:val="00E3171D"/>
    <w:rsid w:val="00E32A63"/>
    <w:rsid w:val="00E36B55"/>
    <w:rsid w:val="00E37D8A"/>
    <w:rsid w:val="00E424CE"/>
    <w:rsid w:val="00E70155"/>
    <w:rsid w:val="00E7243A"/>
    <w:rsid w:val="00E74B69"/>
    <w:rsid w:val="00E7513E"/>
    <w:rsid w:val="00E90912"/>
    <w:rsid w:val="00E923BF"/>
    <w:rsid w:val="00E9568F"/>
    <w:rsid w:val="00EA4914"/>
    <w:rsid w:val="00EA5680"/>
    <w:rsid w:val="00EA6C36"/>
    <w:rsid w:val="00EB0D65"/>
    <w:rsid w:val="00EB3094"/>
    <w:rsid w:val="00EB5AB9"/>
    <w:rsid w:val="00EC2979"/>
    <w:rsid w:val="00ED07DC"/>
    <w:rsid w:val="00ED0879"/>
    <w:rsid w:val="00ED09BA"/>
    <w:rsid w:val="00ED207B"/>
    <w:rsid w:val="00ED2510"/>
    <w:rsid w:val="00ED2FD6"/>
    <w:rsid w:val="00EE16AB"/>
    <w:rsid w:val="00EE6D99"/>
    <w:rsid w:val="00EF0D59"/>
    <w:rsid w:val="00EF1025"/>
    <w:rsid w:val="00F00554"/>
    <w:rsid w:val="00F131CA"/>
    <w:rsid w:val="00F316DB"/>
    <w:rsid w:val="00F446D9"/>
    <w:rsid w:val="00F46EE7"/>
    <w:rsid w:val="00F50EAA"/>
    <w:rsid w:val="00F52B34"/>
    <w:rsid w:val="00F63A0C"/>
    <w:rsid w:val="00F82ADD"/>
    <w:rsid w:val="00F967EB"/>
    <w:rsid w:val="00FA0E14"/>
    <w:rsid w:val="00FA7E38"/>
    <w:rsid w:val="00FD1106"/>
    <w:rsid w:val="00FF0294"/>
    <w:rsid w:val="01161E04"/>
    <w:rsid w:val="013A7F51"/>
    <w:rsid w:val="017D7D6C"/>
    <w:rsid w:val="01A03258"/>
    <w:rsid w:val="01B59BBE"/>
    <w:rsid w:val="01D7365B"/>
    <w:rsid w:val="01ECA1B0"/>
    <w:rsid w:val="01FA6EB9"/>
    <w:rsid w:val="020A2FEE"/>
    <w:rsid w:val="025CCA00"/>
    <w:rsid w:val="025D3F5B"/>
    <w:rsid w:val="0269B500"/>
    <w:rsid w:val="0283C546"/>
    <w:rsid w:val="02AB3CDF"/>
    <w:rsid w:val="02AE1180"/>
    <w:rsid w:val="02B61662"/>
    <w:rsid w:val="02B733A0"/>
    <w:rsid w:val="0312C2DA"/>
    <w:rsid w:val="03207EF8"/>
    <w:rsid w:val="0331F2E5"/>
    <w:rsid w:val="03380611"/>
    <w:rsid w:val="0342F423"/>
    <w:rsid w:val="034BA523"/>
    <w:rsid w:val="034F2CB6"/>
    <w:rsid w:val="03874646"/>
    <w:rsid w:val="038F8467"/>
    <w:rsid w:val="03ADC9FC"/>
    <w:rsid w:val="03B62BBC"/>
    <w:rsid w:val="03BA906C"/>
    <w:rsid w:val="03BDF659"/>
    <w:rsid w:val="03EE01A3"/>
    <w:rsid w:val="03EE7A2C"/>
    <w:rsid w:val="04073CCC"/>
    <w:rsid w:val="040E0526"/>
    <w:rsid w:val="04219077"/>
    <w:rsid w:val="04619959"/>
    <w:rsid w:val="046ED7F9"/>
    <w:rsid w:val="0498B852"/>
    <w:rsid w:val="04A093A5"/>
    <w:rsid w:val="04BDAE63"/>
    <w:rsid w:val="04BFE3BD"/>
    <w:rsid w:val="04C55103"/>
    <w:rsid w:val="04EE25F4"/>
    <w:rsid w:val="0507F8D7"/>
    <w:rsid w:val="05121AF0"/>
    <w:rsid w:val="056B2827"/>
    <w:rsid w:val="058C5414"/>
    <w:rsid w:val="05902290"/>
    <w:rsid w:val="05951C18"/>
    <w:rsid w:val="059DD737"/>
    <w:rsid w:val="059EBE84"/>
    <w:rsid w:val="05BA1780"/>
    <w:rsid w:val="05CF305F"/>
    <w:rsid w:val="05CFAFA9"/>
    <w:rsid w:val="05F3D3A9"/>
    <w:rsid w:val="060C1ED7"/>
    <w:rsid w:val="0627A474"/>
    <w:rsid w:val="062E7525"/>
    <w:rsid w:val="06394A60"/>
    <w:rsid w:val="0656D686"/>
    <w:rsid w:val="06719473"/>
    <w:rsid w:val="06C43F53"/>
    <w:rsid w:val="06C811E7"/>
    <w:rsid w:val="070FADE2"/>
    <w:rsid w:val="072B28D0"/>
    <w:rsid w:val="072C77B1"/>
    <w:rsid w:val="0753B551"/>
    <w:rsid w:val="0781897C"/>
    <w:rsid w:val="07906529"/>
    <w:rsid w:val="07E69A10"/>
    <w:rsid w:val="07EF49BB"/>
    <w:rsid w:val="08107478"/>
    <w:rsid w:val="08151DC5"/>
    <w:rsid w:val="082B0DAF"/>
    <w:rsid w:val="083E43C7"/>
    <w:rsid w:val="0877CFF0"/>
    <w:rsid w:val="089186C4"/>
    <w:rsid w:val="089B1951"/>
    <w:rsid w:val="08A3AD9C"/>
    <w:rsid w:val="08A8872C"/>
    <w:rsid w:val="08B25A24"/>
    <w:rsid w:val="08B9805E"/>
    <w:rsid w:val="08BABC63"/>
    <w:rsid w:val="08C108A3"/>
    <w:rsid w:val="08E68282"/>
    <w:rsid w:val="08FD2744"/>
    <w:rsid w:val="0900D649"/>
    <w:rsid w:val="090679A4"/>
    <w:rsid w:val="09067C55"/>
    <w:rsid w:val="0945F5F2"/>
    <w:rsid w:val="09598B04"/>
    <w:rsid w:val="0980323C"/>
    <w:rsid w:val="0985C4CB"/>
    <w:rsid w:val="09870816"/>
    <w:rsid w:val="0987DE66"/>
    <w:rsid w:val="09A6218D"/>
    <w:rsid w:val="09E2DE7A"/>
    <w:rsid w:val="09FA8240"/>
    <w:rsid w:val="0A4A4FB5"/>
    <w:rsid w:val="0A542E15"/>
    <w:rsid w:val="0A7B28E6"/>
    <w:rsid w:val="0A80758E"/>
    <w:rsid w:val="0A8FA5A9"/>
    <w:rsid w:val="0A9F3A58"/>
    <w:rsid w:val="0AA8EA7D"/>
    <w:rsid w:val="0B08B7CE"/>
    <w:rsid w:val="0B09BA2E"/>
    <w:rsid w:val="0B1F2A39"/>
    <w:rsid w:val="0B26FFE2"/>
    <w:rsid w:val="0B348336"/>
    <w:rsid w:val="0B52C647"/>
    <w:rsid w:val="0B5564C4"/>
    <w:rsid w:val="0B76959F"/>
    <w:rsid w:val="0B834261"/>
    <w:rsid w:val="0B848D9D"/>
    <w:rsid w:val="0B9F0F4D"/>
    <w:rsid w:val="0BA6E5F8"/>
    <w:rsid w:val="0BA9371F"/>
    <w:rsid w:val="0BBF2036"/>
    <w:rsid w:val="0BD89CE2"/>
    <w:rsid w:val="0C018CBC"/>
    <w:rsid w:val="0C1B7C0D"/>
    <w:rsid w:val="0C717C45"/>
    <w:rsid w:val="0C8A5180"/>
    <w:rsid w:val="0C90825D"/>
    <w:rsid w:val="0CA44CDF"/>
    <w:rsid w:val="0CA74009"/>
    <w:rsid w:val="0CB6C002"/>
    <w:rsid w:val="0D271DCE"/>
    <w:rsid w:val="0D2F8BDA"/>
    <w:rsid w:val="0D3A4D69"/>
    <w:rsid w:val="0D3A5ECC"/>
    <w:rsid w:val="0D424B33"/>
    <w:rsid w:val="0D5D6B3A"/>
    <w:rsid w:val="0D704BBA"/>
    <w:rsid w:val="0D7EB42C"/>
    <w:rsid w:val="0D8C177F"/>
    <w:rsid w:val="0DC9369D"/>
    <w:rsid w:val="0E0B3319"/>
    <w:rsid w:val="0E1E1864"/>
    <w:rsid w:val="0E23CDC0"/>
    <w:rsid w:val="0E3D9FDB"/>
    <w:rsid w:val="0E4813EA"/>
    <w:rsid w:val="0E5BB4FD"/>
    <w:rsid w:val="0E79062E"/>
    <w:rsid w:val="0EC9813F"/>
    <w:rsid w:val="0EDC2F54"/>
    <w:rsid w:val="0F48DE14"/>
    <w:rsid w:val="0F558527"/>
    <w:rsid w:val="0F5818AD"/>
    <w:rsid w:val="0F8BB826"/>
    <w:rsid w:val="0FA7A621"/>
    <w:rsid w:val="0FA8FFEF"/>
    <w:rsid w:val="0FB7E4AA"/>
    <w:rsid w:val="0FBCE5DB"/>
    <w:rsid w:val="0FC918C6"/>
    <w:rsid w:val="0FD8D5AE"/>
    <w:rsid w:val="0FFE00EF"/>
    <w:rsid w:val="101BDBAF"/>
    <w:rsid w:val="1030A08F"/>
    <w:rsid w:val="10351681"/>
    <w:rsid w:val="105B96E2"/>
    <w:rsid w:val="1065FAD9"/>
    <w:rsid w:val="1084ED93"/>
    <w:rsid w:val="108F1C7C"/>
    <w:rsid w:val="10B053D8"/>
    <w:rsid w:val="10B6EC41"/>
    <w:rsid w:val="10C0ADA7"/>
    <w:rsid w:val="10E2B38E"/>
    <w:rsid w:val="10FA09C6"/>
    <w:rsid w:val="11187112"/>
    <w:rsid w:val="11200AE5"/>
    <w:rsid w:val="112E51DF"/>
    <w:rsid w:val="1134040F"/>
    <w:rsid w:val="11404764"/>
    <w:rsid w:val="11464467"/>
    <w:rsid w:val="114EA3D8"/>
    <w:rsid w:val="116D3464"/>
    <w:rsid w:val="11AB0B5E"/>
    <w:rsid w:val="11C4FF5F"/>
    <w:rsid w:val="11CAA90A"/>
    <w:rsid w:val="11D2A2F0"/>
    <w:rsid w:val="12013DE2"/>
    <w:rsid w:val="12587705"/>
    <w:rsid w:val="1269955E"/>
    <w:rsid w:val="126DD20B"/>
    <w:rsid w:val="1283BFE5"/>
    <w:rsid w:val="129E2A07"/>
    <w:rsid w:val="12BD3C39"/>
    <w:rsid w:val="12C520F8"/>
    <w:rsid w:val="12C9D9A2"/>
    <w:rsid w:val="12D38812"/>
    <w:rsid w:val="12DB19FB"/>
    <w:rsid w:val="12FB6080"/>
    <w:rsid w:val="1305D99F"/>
    <w:rsid w:val="130B8789"/>
    <w:rsid w:val="1322BB29"/>
    <w:rsid w:val="133534F1"/>
    <w:rsid w:val="134EDD64"/>
    <w:rsid w:val="13595671"/>
    <w:rsid w:val="136CB438"/>
    <w:rsid w:val="139E7B41"/>
    <w:rsid w:val="13A16E42"/>
    <w:rsid w:val="13DCD0EA"/>
    <w:rsid w:val="13E85D4E"/>
    <w:rsid w:val="140CDE4D"/>
    <w:rsid w:val="144A4861"/>
    <w:rsid w:val="144D6505"/>
    <w:rsid w:val="1454A5AE"/>
    <w:rsid w:val="1470EE41"/>
    <w:rsid w:val="147C1F1F"/>
    <w:rsid w:val="14A7C3FA"/>
    <w:rsid w:val="14B7B223"/>
    <w:rsid w:val="14BCFE40"/>
    <w:rsid w:val="14CB2EA5"/>
    <w:rsid w:val="14DCDE15"/>
    <w:rsid w:val="14ECAF9A"/>
    <w:rsid w:val="15000ACA"/>
    <w:rsid w:val="1500D01B"/>
    <w:rsid w:val="1501817D"/>
    <w:rsid w:val="15212E00"/>
    <w:rsid w:val="1556D3D9"/>
    <w:rsid w:val="155EF078"/>
    <w:rsid w:val="15842DAF"/>
    <w:rsid w:val="15902173"/>
    <w:rsid w:val="15904C39"/>
    <w:rsid w:val="159813B7"/>
    <w:rsid w:val="159FFE03"/>
    <w:rsid w:val="15B19DE8"/>
    <w:rsid w:val="15C36910"/>
    <w:rsid w:val="15CFC5EF"/>
    <w:rsid w:val="15E3A1E1"/>
    <w:rsid w:val="1606285E"/>
    <w:rsid w:val="165038C6"/>
    <w:rsid w:val="16548E90"/>
    <w:rsid w:val="166A4F50"/>
    <w:rsid w:val="167A6967"/>
    <w:rsid w:val="16AA6C90"/>
    <w:rsid w:val="16D039E8"/>
    <w:rsid w:val="16D9D6EE"/>
    <w:rsid w:val="16DE8D9C"/>
    <w:rsid w:val="171061A3"/>
    <w:rsid w:val="1723F902"/>
    <w:rsid w:val="175524D3"/>
    <w:rsid w:val="175C11BF"/>
    <w:rsid w:val="1761247B"/>
    <w:rsid w:val="1769451E"/>
    <w:rsid w:val="1774B1C2"/>
    <w:rsid w:val="1791F0F2"/>
    <w:rsid w:val="17C5779C"/>
    <w:rsid w:val="17CD73EE"/>
    <w:rsid w:val="17CDB2FD"/>
    <w:rsid w:val="182F30B1"/>
    <w:rsid w:val="1830F9E9"/>
    <w:rsid w:val="185F9D7A"/>
    <w:rsid w:val="186C3BC6"/>
    <w:rsid w:val="1877F3B6"/>
    <w:rsid w:val="189CA0E2"/>
    <w:rsid w:val="189CBDC0"/>
    <w:rsid w:val="18A2EF0D"/>
    <w:rsid w:val="18B04C95"/>
    <w:rsid w:val="18E9FCDF"/>
    <w:rsid w:val="18EB9951"/>
    <w:rsid w:val="190A3888"/>
    <w:rsid w:val="192A59AC"/>
    <w:rsid w:val="19307411"/>
    <w:rsid w:val="19365B9C"/>
    <w:rsid w:val="194725CD"/>
    <w:rsid w:val="194E3FD3"/>
    <w:rsid w:val="197F11D9"/>
    <w:rsid w:val="198F32DE"/>
    <w:rsid w:val="19B8D64F"/>
    <w:rsid w:val="1A1496DC"/>
    <w:rsid w:val="1A21288A"/>
    <w:rsid w:val="1A5F00A2"/>
    <w:rsid w:val="1A669951"/>
    <w:rsid w:val="1A671E0E"/>
    <w:rsid w:val="1A70AC51"/>
    <w:rsid w:val="1A809CCA"/>
    <w:rsid w:val="1A857607"/>
    <w:rsid w:val="1A95B3FC"/>
    <w:rsid w:val="1AAA1E53"/>
    <w:rsid w:val="1AB3A3A6"/>
    <w:rsid w:val="1AB62EBC"/>
    <w:rsid w:val="1AD119A0"/>
    <w:rsid w:val="1AF54CBD"/>
    <w:rsid w:val="1B1492B7"/>
    <w:rsid w:val="1B1B1353"/>
    <w:rsid w:val="1B241694"/>
    <w:rsid w:val="1B2D83CB"/>
    <w:rsid w:val="1B5908AD"/>
    <w:rsid w:val="1B6D8E95"/>
    <w:rsid w:val="1B75580F"/>
    <w:rsid w:val="1B790259"/>
    <w:rsid w:val="1B87E937"/>
    <w:rsid w:val="1B910A47"/>
    <w:rsid w:val="1B9E5E5B"/>
    <w:rsid w:val="1B9F1E31"/>
    <w:rsid w:val="1BED343F"/>
    <w:rsid w:val="1C0491DC"/>
    <w:rsid w:val="1C1255C4"/>
    <w:rsid w:val="1C290B23"/>
    <w:rsid w:val="1C4770D3"/>
    <w:rsid w:val="1C9AE8E9"/>
    <w:rsid w:val="1CF95ACE"/>
    <w:rsid w:val="1D2712BA"/>
    <w:rsid w:val="1D73BC62"/>
    <w:rsid w:val="1D994250"/>
    <w:rsid w:val="1D9CC591"/>
    <w:rsid w:val="1DB311E3"/>
    <w:rsid w:val="1DB3171D"/>
    <w:rsid w:val="1DD8A5D6"/>
    <w:rsid w:val="1DDA3118"/>
    <w:rsid w:val="1DE320F9"/>
    <w:rsid w:val="1DE92D12"/>
    <w:rsid w:val="1E15DC2B"/>
    <w:rsid w:val="1E2EFCD1"/>
    <w:rsid w:val="1E3C560B"/>
    <w:rsid w:val="1E54B135"/>
    <w:rsid w:val="1E6C0098"/>
    <w:rsid w:val="1E6C3BD8"/>
    <w:rsid w:val="1EA34F0F"/>
    <w:rsid w:val="1EBF011A"/>
    <w:rsid w:val="1EC884A0"/>
    <w:rsid w:val="1ECE657F"/>
    <w:rsid w:val="1EEAD07F"/>
    <w:rsid w:val="1EF6C72C"/>
    <w:rsid w:val="1F08B7DB"/>
    <w:rsid w:val="1F08C343"/>
    <w:rsid w:val="1F16B71C"/>
    <w:rsid w:val="1F5B0550"/>
    <w:rsid w:val="1F6237CC"/>
    <w:rsid w:val="1F6A2F4F"/>
    <w:rsid w:val="1FAC450F"/>
    <w:rsid w:val="1FB65ED6"/>
    <w:rsid w:val="1FEDF23F"/>
    <w:rsid w:val="1FF726E7"/>
    <w:rsid w:val="1FFB53C4"/>
    <w:rsid w:val="1FFF98A1"/>
    <w:rsid w:val="200A4E95"/>
    <w:rsid w:val="201FF6E6"/>
    <w:rsid w:val="2045515E"/>
    <w:rsid w:val="20A15AE2"/>
    <w:rsid w:val="20ACA040"/>
    <w:rsid w:val="20B390FF"/>
    <w:rsid w:val="20B485E0"/>
    <w:rsid w:val="20D6EEBA"/>
    <w:rsid w:val="20EB8C6D"/>
    <w:rsid w:val="20F1358D"/>
    <w:rsid w:val="2112BF65"/>
    <w:rsid w:val="212ED94F"/>
    <w:rsid w:val="212F6C66"/>
    <w:rsid w:val="21492E2A"/>
    <w:rsid w:val="215AAEDC"/>
    <w:rsid w:val="2181BB71"/>
    <w:rsid w:val="219CE2B9"/>
    <w:rsid w:val="21A74CD4"/>
    <w:rsid w:val="21BCB214"/>
    <w:rsid w:val="21D36203"/>
    <w:rsid w:val="21F9319B"/>
    <w:rsid w:val="21FE45FE"/>
    <w:rsid w:val="221403C9"/>
    <w:rsid w:val="221D17B4"/>
    <w:rsid w:val="2252AB77"/>
    <w:rsid w:val="226BA7B3"/>
    <w:rsid w:val="226C55EE"/>
    <w:rsid w:val="227B0386"/>
    <w:rsid w:val="227C998F"/>
    <w:rsid w:val="227CFEE0"/>
    <w:rsid w:val="22B1903F"/>
    <w:rsid w:val="22BC03C7"/>
    <w:rsid w:val="22C3B8A3"/>
    <w:rsid w:val="22D2ACB2"/>
    <w:rsid w:val="230CA2EB"/>
    <w:rsid w:val="231FEF4C"/>
    <w:rsid w:val="2321FA6A"/>
    <w:rsid w:val="23617805"/>
    <w:rsid w:val="23633466"/>
    <w:rsid w:val="238BF012"/>
    <w:rsid w:val="23A188A3"/>
    <w:rsid w:val="23B8DC5F"/>
    <w:rsid w:val="24297AA0"/>
    <w:rsid w:val="2438FFE5"/>
    <w:rsid w:val="243A5437"/>
    <w:rsid w:val="24411F1B"/>
    <w:rsid w:val="2442BA46"/>
    <w:rsid w:val="244B5B26"/>
    <w:rsid w:val="246FEBA4"/>
    <w:rsid w:val="24799F99"/>
    <w:rsid w:val="248D48BA"/>
    <w:rsid w:val="24959C5B"/>
    <w:rsid w:val="24AB706E"/>
    <w:rsid w:val="24ACB8EF"/>
    <w:rsid w:val="24BF2217"/>
    <w:rsid w:val="24E46331"/>
    <w:rsid w:val="24EA612E"/>
    <w:rsid w:val="250B574C"/>
    <w:rsid w:val="251F46D1"/>
    <w:rsid w:val="253EA263"/>
    <w:rsid w:val="254E1073"/>
    <w:rsid w:val="2550EA2D"/>
    <w:rsid w:val="255829DC"/>
    <w:rsid w:val="2560014D"/>
    <w:rsid w:val="25608626"/>
    <w:rsid w:val="25AD1BD3"/>
    <w:rsid w:val="25CAF47D"/>
    <w:rsid w:val="25D186B7"/>
    <w:rsid w:val="25E243D3"/>
    <w:rsid w:val="2605E044"/>
    <w:rsid w:val="265E8457"/>
    <w:rsid w:val="26D6B19A"/>
    <w:rsid w:val="26ED7868"/>
    <w:rsid w:val="26F1053C"/>
    <w:rsid w:val="26F6B740"/>
    <w:rsid w:val="26F81F64"/>
    <w:rsid w:val="27017D1C"/>
    <w:rsid w:val="2750C541"/>
    <w:rsid w:val="275BAD06"/>
    <w:rsid w:val="277072FF"/>
    <w:rsid w:val="27728260"/>
    <w:rsid w:val="2782EA74"/>
    <w:rsid w:val="278B20C0"/>
    <w:rsid w:val="27911953"/>
    <w:rsid w:val="27EE0FB3"/>
    <w:rsid w:val="2806E630"/>
    <w:rsid w:val="28093210"/>
    <w:rsid w:val="2811CA5A"/>
    <w:rsid w:val="282D2C05"/>
    <w:rsid w:val="283A66A0"/>
    <w:rsid w:val="283B68A1"/>
    <w:rsid w:val="284F4B06"/>
    <w:rsid w:val="285B6B58"/>
    <w:rsid w:val="28631395"/>
    <w:rsid w:val="286503BE"/>
    <w:rsid w:val="288CC408"/>
    <w:rsid w:val="28913C9E"/>
    <w:rsid w:val="28A2AE59"/>
    <w:rsid w:val="28C7E743"/>
    <w:rsid w:val="28C7F296"/>
    <w:rsid w:val="28CD47DE"/>
    <w:rsid w:val="290FC793"/>
    <w:rsid w:val="295087BB"/>
    <w:rsid w:val="295F1277"/>
    <w:rsid w:val="296FAFED"/>
    <w:rsid w:val="29B9C4B1"/>
    <w:rsid w:val="29D9AD84"/>
    <w:rsid w:val="29E6496B"/>
    <w:rsid w:val="29FA4F74"/>
    <w:rsid w:val="2A00EEB0"/>
    <w:rsid w:val="2A0D94EF"/>
    <w:rsid w:val="2A371600"/>
    <w:rsid w:val="2A486C72"/>
    <w:rsid w:val="2A53A0BE"/>
    <w:rsid w:val="2A7E177A"/>
    <w:rsid w:val="2A94C4B3"/>
    <w:rsid w:val="2AA0CE70"/>
    <w:rsid w:val="2ACB093A"/>
    <w:rsid w:val="2AF8FDC1"/>
    <w:rsid w:val="2B2E9AF0"/>
    <w:rsid w:val="2B365C82"/>
    <w:rsid w:val="2B373B65"/>
    <w:rsid w:val="2B6B72A7"/>
    <w:rsid w:val="2B9D6FC0"/>
    <w:rsid w:val="2BCDD1D8"/>
    <w:rsid w:val="2BE36DCC"/>
    <w:rsid w:val="2C2291A6"/>
    <w:rsid w:val="2C35F9B6"/>
    <w:rsid w:val="2C36A64B"/>
    <w:rsid w:val="2C398150"/>
    <w:rsid w:val="2C59C88D"/>
    <w:rsid w:val="2C6D8210"/>
    <w:rsid w:val="2C7E3A90"/>
    <w:rsid w:val="2C9410EA"/>
    <w:rsid w:val="2C98B1BD"/>
    <w:rsid w:val="2CC64E31"/>
    <w:rsid w:val="2CE62761"/>
    <w:rsid w:val="2D173A46"/>
    <w:rsid w:val="2D409764"/>
    <w:rsid w:val="2D5DA7BF"/>
    <w:rsid w:val="2D5E3159"/>
    <w:rsid w:val="2D6BC858"/>
    <w:rsid w:val="2D9C402D"/>
    <w:rsid w:val="2DA8A35C"/>
    <w:rsid w:val="2DEB9345"/>
    <w:rsid w:val="2DF211A1"/>
    <w:rsid w:val="2DF93D74"/>
    <w:rsid w:val="2DFA3BFB"/>
    <w:rsid w:val="2E29412B"/>
    <w:rsid w:val="2E48E32B"/>
    <w:rsid w:val="2E6C183D"/>
    <w:rsid w:val="2E97DB3C"/>
    <w:rsid w:val="2EA93B31"/>
    <w:rsid w:val="2EAA39E4"/>
    <w:rsid w:val="2ED66802"/>
    <w:rsid w:val="2EE6750A"/>
    <w:rsid w:val="2EF3A7A4"/>
    <w:rsid w:val="2F14E9E6"/>
    <w:rsid w:val="2F1AB498"/>
    <w:rsid w:val="2F1CEDA2"/>
    <w:rsid w:val="2F37712A"/>
    <w:rsid w:val="2F6AB45C"/>
    <w:rsid w:val="2F7A798A"/>
    <w:rsid w:val="2F97D6AC"/>
    <w:rsid w:val="2FB4AA78"/>
    <w:rsid w:val="2FC66273"/>
    <w:rsid w:val="30033603"/>
    <w:rsid w:val="300C40D6"/>
    <w:rsid w:val="30B22993"/>
    <w:rsid w:val="30C69F49"/>
    <w:rsid w:val="30D16E16"/>
    <w:rsid w:val="30DDF4B9"/>
    <w:rsid w:val="30EF7916"/>
    <w:rsid w:val="3100E3FC"/>
    <w:rsid w:val="3103C9A8"/>
    <w:rsid w:val="310E3B0A"/>
    <w:rsid w:val="3121EF55"/>
    <w:rsid w:val="31947A1F"/>
    <w:rsid w:val="31C61D52"/>
    <w:rsid w:val="31E77DAD"/>
    <w:rsid w:val="31E81F10"/>
    <w:rsid w:val="31FB00BE"/>
    <w:rsid w:val="32988C64"/>
    <w:rsid w:val="32E61ECB"/>
    <w:rsid w:val="32F44BEE"/>
    <w:rsid w:val="32FBF8B5"/>
    <w:rsid w:val="3332D5A1"/>
    <w:rsid w:val="33393D5F"/>
    <w:rsid w:val="333B6190"/>
    <w:rsid w:val="333F0463"/>
    <w:rsid w:val="33485B2F"/>
    <w:rsid w:val="33782BAA"/>
    <w:rsid w:val="3388314F"/>
    <w:rsid w:val="33925B1E"/>
    <w:rsid w:val="33966766"/>
    <w:rsid w:val="33B162B7"/>
    <w:rsid w:val="33B23BE8"/>
    <w:rsid w:val="33E27B96"/>
    <w:rsid w:val="33E6D7B4"/>
    <w:rsid w:val="33F381C5"/>
    <w:rsid w:val="33F452B0"/>
    <w:rsid w:val="33F6A653"/>
    <w:rsid w:val="341A64C5"/>
    <w:rsid w:val="341C154C"/>
    <w:rsid w:val="34634C32"/>
    <w:rsid w:val="34CB270D"/>
    <w:rsid w:val="34DB0850"/>
    <w:rsid w:val="35021415"/>
    <w:rsid w:val="350F155D"/>
    <w:rsid w:val="358061FF"/>
    <w:rsid w:val="35833FCA"/>
    <w:rsid w:val="358BA6CC"/>
    <w:rsid w:val="35A764C4"/>
    <w:rsid w:val="35B0C7FD"/>
    <w:rsid w:val="35BE85EC"/>
    <w:rsid w:val="35D199F2"/>
    <w:rsid w:val="35EFAFED"/>
    <w:rsid w:val="35F5C4C0"/>
    <w:rsid w:val="35FB10B3"/>
    <w:rsid w:val="3612B625"/>
    <w:rsid w:val="36222AB4"/>
    <w:rsid w:val="3626EF5E"/>
    <w:rsid w:val="36396235"/>
    <w:rsid w:val="363D515D"/>
    <w:rsid w:val="36445698"/>
    <w:rsid w:val="364B2043"/>
    <w:rsid w:val="364F2052"/>
    <w:rsid w:val="36542AFF"/>
    <w:rsid w:val="3668C82C"/>
    <w:rsid w:val="3669AA00"/>
    <w:rsid w:val="367C98B3"/>
    <w:rsid w:val="36850CD4"/>
    <w:rsid w:val="3697F2B9"/>
    <w:rsid w:val="36C9CE13"/>
    <w:rsid w:val="36D74A66"/>
    <w:rsid w:val="37085CCE"/>
    <w:rsid w:val="370BBF96"/>
    <w:rsid w:val="373B25FD"/>
    <w:rsid w:val="37444DCC"/>
    <w:rsid w:val="37A6B26B"/>
    <w:rsid w:val="37C2B8BC"/>
    <w:rsid w:val="37CA7E72"/>
    <w:rsid w:val="37CAC437"/>
    <w:rsid w:val="37D8309A"/>
    <w:rsid w:val="37E161FB"/>
    <w:rsid w:val="37EB124E"/>
    <w:rsid w:val="3819F970"/>
    <w:rsid w:val="3843669E"/>
    <w:rsid w:val="3845CB6E"/>
    <w:rsid w:val="384D0974"/>
    <w:rsid w:val="3869D207"/>
    <w:rsid w:val="386F3C36"/>
    <w:rsid w:val="3896FC18"/>
    <w:rsid w:val="38BA0AA8"/>
    <w:rsid w:val="38E43759"/>
    <w:rsid w:val="390A27B6"/>
    <w:rsid w:val="39230D9A"/>
    <w:rsid w:val="392994B1"/>
    <w:rsid w:val="3945852D"/>
    <w:rsid w:val="3945FB17"/>
    <w:rsid w:val="396BDCCD"/>
    <w:rsid w:val="397287FE"/>
    <w:rsid w:val="398CAC97"/>
    <w:rsid w:val="39947486"/>
    <w:rsid w:val="39A165B4"/>
    <w:rsid w:val="39CAECBD"/>
    <w:rsid w:val="3A0A93BE"/>
    <w:rsid w:val="3A4EF3BA"/>
    <w:rsid w:val="3A8F59B4"/>
    <w:rsid w:val="3AC240E0"/>
    <w:rsid w:val="3B00EF3C"/>
    <w:rsid w:val="3B04D19B"/>
    <w:rsid w:val="3B07BB20"/>
    <w:rsid w:val="3B28652F"/>
    <w:rsid w:val="3B515115"/>
    <w:rsid w:val="3B7593D1"/>
    <w:rsid w:val="3B78328E"/>
    <w:rsid w:val="3B7D2B1C"/>
    <w:rsid w:val="3B8A3458"/>
    <w:rsid w:val="3BA55834"/>
    <w:rsid w:val="3BD2DFB2"/>
    <w:rsid w:val="3BE5157C"/>
    <w:rsid w:val="3BEA1ECC"/>
    <w:rsid w:val="3BFB2CB9"/>
    <w:rsid w:val="3C0AF6A3"/>
    <w:rsid w:val="3C10E7D2"/>
    <w:rsid w:val="3C139B87"/>
    <w:rsid w:val="3C4329FD"/>
    <w:rsid w:val="3C65AA3E"/>
    <w:rsid w:val="3C80C44D"/>
    <w:rsid w:val="3C972CBB"/>
    <w:rsid w:val="3CA30F86"/>
    <w:rsid w:val="3CB084BB"/>
    <w:rsid w:val="3CFCA4BC"/>
    <w:rsid w:val="3D240061"/>
    <w:rsid w:val="3D3D91AF"/>
    <w:rsid w:val="3D7C37CB"/>
    <w:rsid w:val="3D7D869B"/>
    <w:rsid w:val="3D83700D"/>
    <w:rsid w:val="3DA20B31"/>
    <w:rsid w:val="3DA4B895"/>
    <w:rsid w:val="3DA5CBA0"/>
    <w:rsid w:val="3DBBA3A9"/>
    <w:rsid w:val="3DCE313A"/>
    <w:rsid w:val="3DDB497C"/>
    <w:rsid w:val="3DF3FEEB"/>
    <w:rsid w:val="3DF855C8"/>
    <w:rsid w:val="3E099A06"/>
    <w:rsid w:val="3E12AB20"/>
    <w:rsid w:val="3E4B0385"/>
    <w:rsid w:val="3E72F8C0"/>
    <w:rsid w:val="3E800786"/>
    <w:rsid w:val="3EA55BC2"/>
    <w:rsid w:val="3EAFE4B9"/>
    <w:rsid w:val="3EB7F00B"/>
    <w:rsid w:val="3EFF2DF7"/>
    <w:rsid w:val="3F354C9E"/>
    <w:rsid w:val="3F401B50"/>
    <w:rsid w:val="3F5436F1"/>
    <w:rsid w:val="3F5C4D0B"/>
    <w:rsid w:val="3F5EC48C"/>
    <w:rsid w:val="3F61D94A"/>
    <w:rsid w:val="3F771346"/>
    <w:rsid w:val="3FA4C6AA"/>
    <w:rsid w:val="3FB83734"/>
    <w:rsid w:val="3FBD3ED1"/>
    <w:rsid w:val="3FDA8794"/>
    <w:rsid w:val="3FE7D2A9"/>
    <w:rsid w:val="3FFED3DD"/>
    <w:rsid w:val="401861D6"/>
    <w:rsid w:val="40193B18"/>
    <w:rsid w:val="40198454"/>
    <w:rsid w:val="402E1774"/>
    <w:rsid w:val="402E9A12"/>
    <w:rsid w:val="407DEFD3"/>
    <w:rsid w:val="408E0A22"/>
    <w:rsid w:val="40A4A36A"/>
    <w:rsid w:val="40AC4B57"/>
    <w:rsid w:val="40C501CA"/>
    <w:rsid w:val="40C538B7"/>
    <w:rsid w:val="4121C86A"/>
    <w:rsid w:val="412F9E50"/>
    <w:rsid w:val="413E6C8F"/>
    <w:rsid w:val="4142A419"/>
    <w:rsid w:val="415963F8"/>
    <w:rsid w:val="4165FA42"/>
    <w:rsid w:val="41801CA5"/>
    <w:rsid w:val="4194277A"/>
    <w:rsid w:val="419643E8"/>
    <w:rsid w:val="419DC5A1"/>
    <w:rsid w:val="41AB3F6D"/>
    <w:rsid w:val="41DA7483"/>
    <w:rsid w:val="4216E7A3"/>
    <w:rsid w:val="4218BF8D"/>
    <w:rsid w:val="421C1FFA"/>
    <w:rsid w:val="42204C10"/>
    <w:rsid w:val="4221FC8C"/>
    <w:rsid w:val="42289358"/>
    <w:rsid w:val="424EE896"/>
    <w:rsid w:val="428AD4BB"/>
    <w:rsid w:val="42959988"/>
    <w:rsid w:val="42BA08B9"/>
    <w:rsid w:val="42CFB6A4"/>
    <w:rsid w:val="42DC9B37"/>
    <w:rsid w:val="42E8BFE5"/>
    <w:rsid w:val="42F55179"/>
    <w:rsid w:val="42F68409"/>
    <w:rsid w:val="431D1DDF"/>
    <w:rsid w:val="432C4285"/>
    <w:rsid w:val="432D370F"/>
    <w:rsid w:val="434E09DF"/>
    <w:rsid w:val="436819B2"/>
    <w:rsid w:val="437B3196"/>
    <w:rsid w:val="43BC4AF8"/>
    <w:rsid w:val="43C45FC7"/>
    <w:rsid w:val="43C56200"/>
    <w:rsid w:val="4404E1BC"/>
    <w:rsid w:val="441284B0"/>
    <w:rsid w:val="44223798"/>
    <w:rsid w:val="446A53BE"/>
    <w:rsid w:val="446AE560"/>
    <w:rsid w:val="447C4DA9"/>
    <w:rsid w:val="447E5EE6"/>
    <w:rsid w:val="44A3FDE2"/>
    <w:rsid w:val="44CBC83C"/>
    <w:rsid w:val="44DB6AF7"/>
    <w:rsid w:val="45097A85"/>
    <w:rsid w:val="4539C866"/>
    <w:rsid w:val="453CB3C5"/>
    <w:rsid w:val="454132FC"/>
    <w:rsid w:val="45551BB2"/>
    <w:rsid w:val="45555AD0"/>
    <w:rsid w:val="456B2E6B"/>
    <w:rsid w:val="4576E0B2"/>
    <w:rsid w:val="45874D1F"/>
    <w:rsid w:val="458FCF74"/>
    <w:rsid w:val="459DE7A5"/>
    <w:rsid w:val="45DAA99A"/>
    <w:rsid w:val="45E85005"/>
    <w:rsid w:val="45EE64CE"/>
    <w:rsid w:val="45F1A387"/>
    <w:rsid w:val="4622D396"/>
    <w:rsid w:val="462A291C"/>
    <w:rsid w:val="46485E45"/>
    <w:rsid w:val="464D70A2"/>
    <w:rsid w:val="46611A21"/>
    <w:rsid w:val="46981377"/>
    <w:rsid w:val="46A5DAA2"/>
    <w:rsid w:val="46D3EC72"/>
    <w:rsid w:val="471032E0"/>
    <w:rsid w:val="47438389"/>
    <w:rsid w:val="47464E49"/>
    <w:rsid w:val="474B6ADE"/>
    <w:rsid w:val="4759D535"/>
    <w:rsid w:val="47648A88"/>
    <w:rsid w:val="477726DD"/>
    <w:rsid w:val="478E3374"/>
    <w:rsid w:val="479CF3CF"/>
    <w:rsid w:val="47AE40CB"/>
    <w:rsid w:val="47B50048"/>
    <w:rsid w:val="47CFD640"/>
    <w:rsid w:val="47D7E531"/>
    <w:rsid w:val="47E373F6"/>
    <w:rsid w:val="480368FE"/>
    <w:rsid w:val="486883D5"/>
    <w:rsid w:val="4870F2BD"/>
    <w:rsid w:val="488D9BE0"/>
    <w:rsid w:val="4899E5AF"/>
    <w:rsid w:val="48AFF207"/>
    <w:rsid w:val="48EB3575"/>
    <w:rsid w:val="48F9C0E7"/>
    <w:rsid w:val="48FB4EF8"/>
    <w:rsid w:val="48FC2848"/>
    <w:rsid w:val="4934E5A8"/>
    <w:rsid w:val="495E19C8"/>
    <w:rsid w:val="49B03838"/>
    <w:rsid w:val="49C0E5C8"/>
    <w:rsid w:val="49ED1505"/>
    <w:rsid w:val="4A267BA4"/>
    <w:rsid w:val="4A6A5DE5"/>
    <w:rsid w:val="4A9435B0"/>
    <w:rsid w:val="4A98D54E"/>
    <w:rsid w:val="4AB1B893"/>
    <w:rsid w:val="4ABDFC28"/>
    <w:rsid w:val="4AC44892"/>
    <w:rsid w:val="4ACCCAD4"/>
    <w:rsid w:val="4AFE6D81"/>
    <w:rsid w:val="4B07C215"/>
    <w:rsid w:val="4B099A63"/>
    <w:rsid w:val="4B1E43BD"/>
    <w:rsid w:val="4B20837F"/>
    <w:rsid w:val="4B3790A6"/>
    <w:rsid w:val="4B61FECF"/>
    <w:rsid w:val="4BACCAD8"/>
    <w:rsid w:val="4C1EAE98"/>
    <w:rsid w:val="4C466605"/>
    <w:rsid w:val="4C5DB292"/>
    <w:rsid w:val="4C67214F"/>
    <w:rsid w:val="4C9BF0D5"/>
    <w:rsid w:val="4CCA31EF"/>
    <w:rsid w:val="4CCF1C2A"/>
    <w:rsid w:val="4CD1AA06"/>
    <w:rsid w:val="4CDD3561"/>
    <w:rsid w:val="4CDD54A1"/>
    <w:rsid w:val="4CE4BF1F"/>
    <w:rsid w:val="4CEC7D75"/>
    <w:rsid w:val="4D0949C5"/>
    <w:rsid w:val="4D1FDD9C"/>
    <w:rsid w:val="4D25E8AA"/>
    <w:rsid w:val="4D2FA6F8"/>
    <w:rsid w:val="4D39D681"/>
    <w:rsid w:val="4D43E561"/>
    <w:rsid w:val="4D67F7AA"/>
    <w:rsid w:val="4D863A7C"/>
    <w:rsid w:val="4DAA0AF1"/>
    <w:rsid w:val="4E03DCBB"/>
    <w:rsid w:val="4E489586"/>
    <w:rsid w:val="4E569D03"/>
    <w:rsid w:val="4E591347"/>
    <w:rsid w:val="4E637830"/>
    <w:rsid w:val="4E8E82CC"/>
    <w:rsid w:val="4EA6AEB0"/>
    <w:rsid w:val="4EAE3DAA"/>
    <w:rsid w:val="4EC3EE9C"/>
    <w:rsid w:val="4EE11988"/>
    <w:rsid w:val="4EFBC5E4"/>
    <w:rsid w:val="4F27740B"/>
    <w:rsid w:val="4F2F46CA"/>
    <w:rsid w:val="4F63C9B0"/>
    <w:rsid w:val="4F7080C1"/>
    <w:rsid w:val="4F7481BC"/>
    <w:rsid w:val="4F8F657D"/>
    <w:rsid w:val="4F9323E2"/>
    <w:rsid w:val="4F9B989B"/>
    <w:rsid w:val="4FD61339"/>
    <w:rsid w:val="4FD6297C"/>
    <w:rsid w:val="4FEA3759"/>
    <w:rsid w:val="4FEBD708"/>
    <w:rsid w:val="4FF2841F"/>
    <w:rsid w:val="4FFB0E1D"/>
    <w:rsid w:val="502EE3D6"/>
    <w:rsid w:val="50341484"/>
    <w:rsid w:val="5044DE99"/>
    <w:rsid w:val="509A63BF"/>
    <w:rsid w:val="509A8702"/>
    <w:rsid w:val="50A58344"/>
    <w:rsid w:val="50D75E28"/>
    <w:rsid w:val="50E49BE6"/>
    <w:rsid w:val="50EE57A7"/>
    <w:rsid w:val="50FDE24B"/>
    <w:rsid w:val="5126FB21"/>
    <w:rsid w:val="512A2286"/>
    <w:rsid w:val="513E07CB"/>
    <w:rsid w:val="5165BD31"/>
    <w:rsid w:val="5182FE48"/>
    <w:rsid w:val="5183CECA"/>
    <w:rsid w:val="51880648"/>
    <w:rsid w:val="518A5871"/>
    <w:rsid w:val="518A5C14"/>
    <w:rsid w:val="524C9A03"/>
    <w:rsid w:val="528B0CC5"/>
    <w:rsid w:val="52D3395D"/>
    <w:rsid w:val="52E942F3"/>
    <w:rsid w:val="52F4266B"/>
    <w:rsid w:val="530241DE"/>
    <w:rsid w:val="531E4E3D"/>
    <w:rsid w:val="53233AC3"/>
    <w:rsid w:val="5331FD00"/>
    <w:rsid w:val="5357E4BB"/>
    <w:rsid w:val="53760C32"/>
    <w:rsid w:val="53A72353"/>
    <w:rsid w:val="53CDF347"/>
    <w:rsid w:val="53D10F81"/>
    <w:rsid w:val="53E1BF51"/>
    <w:rsid w:val="53ED7A5D"/>
    <w:rsid w:val="53F7047E"/>
    <w:rsid w:val="5400ED7F"/>
    <w:rsid w:val="540CA835"/>
    <w:rsid w:val="543B21F3"/>
    <w:rsid w:val="543E957D"/>
    <w:rsid w:val="5443A296"/>
    <w:rsid w:val="549DE4A9"/>
    <w:rsid w:val="54B4F3DA"/>
    <w:rsid w:val="54BA436E"/>
    <w:rsid w:val="54E2B0BD"/>
    <w:rsid w:val="550978A1"/>
    <w:rsid w:val="5543EF9C"/>
    <w:rsid w:val="557AE5BA"/>
    <w:rsid w:val="55A9ECED"/>
    <w:rsid w:val="55CA5BB5"/>
    <w:rsid w:val="55CA8B8B"/>
    <w:rsid w:val="55D53D8E"/>
    <w:rsid w:val="55E4007D"/>
    <w:rsid w:val="55F41082"/>
    <w:rsid w:val="55F7EF1B"/>
    <w:rsid w:val="56348A87"/>
    <w:rsid w:val="5648BC25"/>
    <w:rsid w:val="564E0FDF"/>
    <w:rsid w:val="5662F996"/>
    <w:rsid w:val="568AEE69"/>
    <w:rsid w:val="569429D5"/>
    <w:rsid w:val="569898CC"/>
    <w:rsid w:val="56A73028"/>
    <w:rsid w:val="56BE64A2"/>
    <w:rsid w:val="56D29CCB"/>
    <w:rsid w:val="56EBF400"/>
    <w:rsid w:val="570B01C2"/>
    <w:rsid w:val="571166CF"/>
    <w:rsid w:val="572F9553"/>
    <w:rsid w:val="57383B48"/>
    <w:rsid w:val="5741060F"/>
    <w:rsid w:val="5741C1DA"/>
    <w:rsid w:val="57846337"/>
    <w:rsid w:val="57E49873"/>
    <w:rsid w:val="5804C62A"/>
    <w:rsid w:val="581BCBFE"/>
    <w:rsid w:val="5822F8BC"/>
    <w:rsid w:val="5847F513"/>
    <w:rsid w:val="5850F96B"/>
    <w:rsid w:val="5853D825"/>
    <w:rsid w:val="58783D29"/>
    <w:rsid w:val="587C9568"/>
    <w:rsid w:val="58892D41"/>
    <w:rsid w:val="58C5930B"/>
    <w:rsid w:val="58CB1DC2"/>
    <w:rsid w:val="58E7B2F4"/>
    <w:rsid w:val="58E8028C"/>
    <w:rsid w:val="58EE42C5"/>
    <w:rsid w:val="58FC7AB6"/>
    <w:rsid w:val="58FC957D"/>
    <w:rsid w:val="5900B3B3"/>
    <w:rsid w:val="5918EB30"/>
    <w:rsid w:val="59248009"/>
    <w:rsid w:val="593DE47A"/>
    <w:rsid w:val="59410273"/>
    <w:rsid w:val="594AC988"/>
    <w:rsid w:val="594FFCB2"/>
    <w:rsid w:val="599BC10B"/>
    <w:rsid w:val="59D659F5"/>
    <w:rsid w:val="5A0C7538"/>
    <w:rsid w:val="5A23F861"/>
    <w:rsid w:val="5A4A2C84"/>
    <w:rsid w:val="5A4F9542"/>
    <w:rsid w:val="5A64130E"/>
    <w:rsid w:val="5A7C27A3"/>
    <w:rsid w:val="5A980D73"/>
    <w:rsid w:val="5AA5812A"/>
    <w:rsid w:val="5AB6B5B6"/>
    <w:rsid w:val="5ABC8871"/>
    <w:rsid w:val="5AF4812D"/>
    <w:rsid w:val="5B151832"/>
    <w:rsid w:val="5B1619A2"/>
    <w:rsid w:val="5B1C51C5"/>
    <w:rsid w:val="5B1FEC31"/>
    <w:rsid w:val="5B3B0299"/>
    <w:rsid w:val="5B454E43"/>
    <w:rsid w:val="5B465267"/>
    <w:rsid w:val="5B635E96"/>
    <w:rsid w:val="5B66655A"/>
    <w:rsid w:val="5B6CE371"/>
    <w:rsid w:val="5BCD4862"/>
    <w:rsid w:val="5BCEF1E8"/>
    <w:rsid w:val="5BDBBF91"/>
    <w:rsid w:val="5BE85522"/>
    <w:rsid w:val="5BEF7CCB"/>
    <w:rsid w:val="5C036B80"/>
    <w:rsid w:val="5C6FA7E4"/>
    <w:rsid w:val="5C7C233E"/>
    <w:rsid w:val="5CA5BF57"/>
    <w:rsid w:val="5CD01D9F"/>
    <w:rsid w:val="5CE81D8E"/>
    <w:rsid w:val="5D0DABC0"/>
    <w:rsid w:val="5D22D161"/>
    <w:rsid w:val="5D352F8E"/>
    <w:rsid w:val="5D580052"/>
    <w:rsid w:val="5D96D882"/>
    <w:rsid w:val="5E1520A7"/>
    <w:rsid w:val="5E7050B9"/>
    <w:rsid w:val="5E7F05AF"/>
    <w:rsid w:val="5E9B567B"/>
    <w:rsid w:val="5EC78EC2"/>
    <w:rsid w:val="5ECDA438"/>
    <w:rsid w:val="5EDB30BD"/>
    <w:rsid w:val="5EF56187"/>
    <w:rsid w:val="5F0C9FF3"/>
    <w:rsid w:val="5F14892A"/>
    <w:rsid w:val="5F14A7CA"/>
    <w:rsid w:val="5F27D7F7"/>
    <w:rsid w:val="5F3C7E08"/>
    <w:rsid w:val="5F3F4CCC"/>
    <w:rsid w:val="5F73A502"/>
    <w:rsid w:val="5FA110D3"/>
    <w:rsid w:val="5FA47ED9"/>
    <w:rsid w:val="5FC3B115"/>
    <w:rsid w:val="5FCDEED8"/>
    <w:rsid w:val="5FD702F3"/>
    <w:rsid w:val="6006EAC8"/>
    <w:rsid w:val="601EAFA9"/>
    <w:rsid w:val="6037D483"/>
    <w:rsid w:val="603BAB15"/>
    <w:rsid w:val="60581301"/>
    <w:rsid w:val="60583796"/>
    <w:rsid w:val="6065999D"/>
    <w:rsid w:val="60E23417"/>
    <w:rsid w:val="6167F806"/>
    <w:rsid w:val="6173602C"/>
    <w:rsid w:val="6182080E"/>
    <w:rsid w:val="6185C632"/>
    <w:rsid w:val="6199A68F"/>
    <w:rsid w:val="61A49897"/>
    <w:rsid w:val="61A4A65F"/>
    <w:rsid w:val="61C261D7"/>
    <w:rsid w:val="61F626E5"/>
    <w:rsid w:val="624954F4"/>
    <w:rsid w:val="627929BE"/>
    <w:rsid w:val="629410CE"/>
    <w:rsid w:val="62A0BED1"/>
    <w:rsid w:val="62ECA2A3"/>
    <w:rsid w:val="62FAD578"/>
    <w:rsid w:val="63005733"/>
    <w:rsid w:val="630933E4"/>
    <w:rsid w:val="635D6C1D"/>
    <w:rsid w:val="636428E9"/>
    <w:rsid w:val="6395CD1E"/>
    <w:rsid w:val="63AD701B"/>
    <w:rsid w:val="63D10070"/>
    <w:rsid w:val="63ECE4E5"/>
    <w:rsid w:val="63F325BF"/>
    <w:rsid w:val="641255BE"/>
    <w:rsid w:val="643A5D5A"/>
    <w:rsid w:val="64429640"/>
    <w:rsid w:val="645F3A34"/>
    <w:rsid w:val="646B3B60"/>
    <w:rsid w:val="648C0516"/>
    <w:rsid w:val="64A35F40"/>
    <w:rsid w:val="64A36B6E"/>
    <w:rsid w:val="64A43CFE"/>
    <w:rsid w:val="64C1D198"/>
    <w:rsid w:val="64DBB8A7"/>
    <w:rsid w:val="652C1C93"/>
    <w:rsid w:val="652E2F9C"/>
    <w:rsid w:val="653F9537"/>
    <w:rsid w:val="65874320"/>
    <w:rsid w:val="65983473"/>
    <w:rsid w:val="65A8150A"/>
    <w:rsid w:val="65AABB0F"/>
    <w:rsid w:val="65B05E0B"/>
    <w:rsid w:val="65E227E5"/>
    <w:rsid w:val="65F272FB"/>
    <w:rsid w:val="660C00B6"/>
    <w:rsid w:val="66211E33"/>
    <w:rsid w:val="667BC7BE"/>
    <w:rsid w:val="66A215C0"/>
    <w:rsid w:val="66DDCDC8"/>
    <w:rsid w:val="670E8E30"/>
    <w:rsid w:val="670F2817"/>
    <w:rsid w:val="671119FD"/>
    <w:rsid w:val="6737D9A0"/>
    <w:rsid w:val="6742670C"/>
    <w:rsid w:val="674D4099"/>
    <w:rsid w:val="6766D49F"/>
    <w:rsid w:val="677137C3"/>
    <w:rsid w:val="6775CBCC"/>
    <w:rsid w:val="679D2EED"/>
    <w:rsid w:val="679D6760"/>
    <w:rsid w:val="67DAAB19"/>
    <w:rsid w:val="67F81BE9"/>
    <w:rsid w:val="6800D7B4"/>
    <w:rsid w:val="682E849E"/>
    <w:rsid w:val="683CD741"/>
    <w:rsid w:val="688CE9C6"/>
    <w:rsid w:val="688EAF99"/>
    <w:rsid w:val="6893BCC6"/>
    <w:rsid w:val="68A86141"/>
    <w:rsid w:val="68CAF96E"/>
    <w:rsid w:val="6907AA7F"/>
    <w:rsid w:val="690ADF5C"/>
    <w:rsid w:val="69342945"/>
    <w:rsid w:val="6945BE71"/>
    <w:rsid w:val="696C0A5C"/>
    <w:rsid w:val="69A73E85"/>
    <w:rsid w:val="69B4D63C"/>
    <w:rsid w:val="69EE014C"/>
    <w:rsid w:val="69F6D0E5"/>
    <w:rsid w:val="6A0F01E0"/>
    <w:rsid w:val="6A37A6A3"/>
    <w:rsid w:val="6A533BC3"/>
    <w:rsid w:val="6A7BB0FE"/>
    <w:rsid w:val="6A8D5489"/>
    <w:rsid w:val="6A8ED9C2"/>
    <w:rsid w:val="6A9BBE43"/>
    <w:rsid w:val="6A9DAFF8"/>
    <w:rsid w:val="6AB0D84B"/>
    <w:rsid w:val="6AB7C6A7"/>
    <w:rsid w:val="6AB9FE74"/>
    <w:rsid w:val="6ABBEFF1"/>
    <w:rsid w:val="6ABEF91F"/>
    <w:rsid w:val="6ACB5134"/>
    <w:rsid w:val="6B108F82"/>
    <w:rsid w:val="6B19652D"/>
    <w:rsid w:val="6B2B0B47"/>
    <w:rsid w:val="6B41A02C"/>
    <w:rsid w:val="6B50DC58"/>
    <w:rsid w:val="6B6086FC"/>
    <w:rsid w:val="6B76C4E1"/>
    <w:rsid w:val="6BAE7360"/>
    <w:rsid w:val="6BB730C2"/>
    <w:rsid w:val="6BE3E0E6"/>
    <w:rsid w:val="6BEFA5DC"/>
    <w:rsid w:val="6C27A43F"/>
    <w:rsid w:val="6C426C51"/>
    <w:rsid w:val="6C6C4321"/>
    <w:rsid w:val="6C8A7910"/>
    <w:rsid w:val="6CB5F286"/>
    <w:rsid w:val="6CDC5C02"/>
    <w:rsid w:val="6CE8F7DF"/>
    <w:rsid w:val="6CFC8829"/>
    <w:rsid w:val="6D1E9DDE"/>
    <w:rsid w:val="6D30C333"/>
    <w:rsid w:val="6D73E71E"/>
    <w:rsid w:val="6D788532"/>
    <w:rsid w:val="6DF9F510"/>
    <w:rsid w:val="6DFB4779"/>
    <w:rsid w:val="6E111402"/>
    <w:rsid w:val="6E192F9B"/>
    <w:rsid w:val="6E28266F"/>
    <w:rsid w:val="6E560B4B"/>
    <w:rsid w:val="6E56FB51"/>
    <w:rsid w:val="6E6C401F"/>
    <w:rsid w:val="6E98F58B"/>
    <w:rsid w:val="6EA1CFE1"/>
    <w:rsid w:val="6EADE74F"/>
    <w:rsid w:val="6EE9847A"/>
    <w:rsid w:val="6F0021B8"/>
    <w:rsid w:val="6F2DAAA4"/>
    <w:rsid w:val="6F320324"/>
    <w:rsid w:val="6F6AD96B"/>
    <w:rsid w:val="6F72F227"/>
    <w:rsid w:val="6F7D2199"/>
    <w:rsid w:val="6F7D843F"/>
    <w:rsid w:val="6F83BC8B"/>
    <w:rsid w:val="6F881934"/>
    <w:rsid w:val="6FAEBE1C"/>
    <w:rsid w:val="6FC07135"/>
    <w:rsid w:val="6FCA0292"/>
    <w:rsid w:val="6FF2ED8A"/>
    <w:rsid w:val="6FF79AFD"/>
    <w:rsid w:val="704A1D0B"/>
    <w:rsid w:val="7051F605"/>
    <w:rsid w:val="707F9875"/>
    <w:rsid w:val="70904719"/>
    <w:rsid w:val="70ADFD89"/>
    <w:rsid w:val="70B306F2"/>
    <w:rsid w:val="70CC4AB8"/>
    <w:rsid w:val="71043F86"/>
    <w:rsid w:val="712A56FE"/>
    <w:rsid w:val="71670895"/>
    <w:rsid w:val="716E90AC"/>
    <w:rsid w:val="717D8333"/>
    <w:rsid w:val="718361B4"/>
    <w:rsid w:val="71A67C70"/>
    <w:rsid w:val="71BB1E9F"/>
    <w:rsid w:val="71D79D67"/>
    <w:rsid w:val="71E6E411"/>
    <w:rsid w:val="71E859A4"/>
    <w:rsid w:val="72170BDE"/>
    <w:rsid w:val="722A1E78"/>
    <w:rsid w:val="72C6A326"/>
    <w:rsid w:val="72D5A7EE"/>
    <w:rsid w:val="72DF1396"/>
    <w:rsid w:val="72E4ECDB"/>
    <w:rsid w:val="7302BBEF"/>
    <w:rsid w:val="731F7BCB"/>
    <w:rsid w:val="734E1E65"/>
    <w:rsid w:val="73688F20"/>
    <w:rsid w:val="737D5540"/>
    <w:rsid w:val="7394FEEE"/>
    <w:rsid w:val="73A9C381"/>
    <w:rsid w:val="73B6B25A"/>
    <w:rsid w:val="73CFDCF5"/>
    <w:rsid w:val="73E7B5D6"/>
    <w:rsid w:val="73EBD46C"/>
    <w:rsid w:val="7405C4F1"/>
    <w:rsid w:val="741695BA"/>
    <w:rsid w:val="742A3365"/>
    <w:rsid w:val="7443EA4D"/>
    <w:rsid w:val="747AFEC9"/>
    <w:rsid w:val="74A8F751"/>
    <w:rsid w:val="74E6FE30"/>
    <w:rsid w:val="74E894CE"/>
    <w:rsid w:val="750BB7D3"/>
    <w:rsid w:val="75552908"/>
    <w:rsid w:val="75DA5A46"/>
    <w:rsid w:val="760B8043"/>
    <w:rsid w:val="760D4C58"/>
    <w:rsid w:val="766781F8"/>
    <w:rsid w:val="7668FEB9"/>
    <w:rsid w:val="769ADEBE"/>
    <w:rsid w:val="76A363DE"/>
    <w:rsid w:val="76B348F0"/>
    <w:rsid w:val="76B9171E"/>
    <w:rsid w:val="76FF5B17"/>
    <w:rsid w:val="7716D8F9"/>
    <w:rsid w:val="7728531F"/>
    <w:rsid w:val="77325B80"/>
    <w:rsid w:val="7751AF64"/>
    <w:rsid w:val="775EF6B1"/>
    <w:rsid w:val="7763EE23"/>
    <w:rsid w:val="776FEB8B"/>
    <w:rsid w:val="7790E8E3"/>
    <w:rsid w:val="7792B712"/>
    <w:rsid w:val="77B25B5B"/>
    <w:rsid w:val="77C05C1D"/>
    <w:rsid w:val="77D97C7D"/>
    <w:rsid w:val="77E6772E"/>
    <w:rsid w:val="77F3812E"/>
    <w:rsid w:val="780AA6DA"/>
    <w:rsid w:val="78646D35"/>
    <w:rsid w:val="787B6488"/>
    <w:rsid w:val="789442FE"/>
    <w:rsid w:val="78C4469E"/>
    <w:rsid w:val="78EADB0E"/>
    <w:rsid w:val="78FD1F3D"/>
    <w:rsid w:val="793B7962"/>
    <w:rsid w:val="793DEEBC"/>
    <w:rsid w:val="7946754D"/>
    <w:rsid w:val="79532B47"/>
    <w:rsid w:val="7961EDA5"/>
    <w:rsid w:val="7966A620"/>
    <w:rsid w:val="79E3D1A5"/>
    <w:rsid w:val="79F8688F"/>
    <w:rsid w:val="7A348037"/>
    <w:rsid w:val="7A4277A1"/>
    <w:rsid w:val="7A528904"/>
    <w:rsid w:val="7A9BADA6"/>
    <w:rsid w:val="7AC3F735"/>
    <w:rsid w:val="7ACA39C4"/>
    <w:rsid w:val="7B102C3D"/>
    <w:rsid w:val="7B7206B2"/>
    <w:rsid w:val="7B7A59C5"/>
    <w:rsid w:val="7B992328"/>
    <w:rsid w:val="7BA434AF"/>
    <w:rsid w:val="7BC3C5DF"/>
    <w:rsid w:val="7C280BC2"/>
    <w:rsid w:val="7C46D4DD"/>
    <w:rsid w:val="7C493B97"/>
    <w:rsid w:val="7C6A95FB"/>
    <w:rsid w:val="7C6E4E22"/>
    <w:rsid w:val="7C730048"/>
    <w:rsid w:val="7C76FB75"/>
    <w:rsid w:val="7C782139"/>
    <w:rsid w:val="7C8C92A7"/>
    <w:rsid w:val="7C8CE163"/>
    <w:rsid w:val="7C9986F0"/>
    <w:rsid w:val="7C9CC515"/>
    <w:rsid w:val="7C9FEB47"/>
    <w:rsid w:val="7CC2A93B"/>
    <w:rsid w:val="7CCCDA27"/>
    <w:rsid w:val="7CE52827"/>
    <w:rsid w:val="7D072B93"/>
    <w:rsid w:val="7D2B28C8"/>
    <w:rsid w:val="7D6A5FA5"/>
    <w:rsid w:val="7D85491B"/>
    <w:rsid w:val="7DBA15B9"/>
    <w:rsid w:val="7DBF8B74"/>
    <w:rsid w:val="7DE0F5E4"/>
    <w:rsid w:val="7E2FA6F4"/>
    <w:rsid w:val="7E55869F"/>
    <w:rsid w:val="7E681E34"/>
    <w:rsid w:val="7E751064"/>
    <w:rsid w:val="7E92ED51"/>
    <w:rsid w:val="7E967920"/>
    <w:rsid w:val="7EAB4341"/>
    <w:rsid w:val="7EBF649D"/>
    <w:rsid w:val="7F068F62"/>
    <w:rsid w:val="7F093B53"/>
    <w:rsid w:val="7F19C51E"/>
    <w:rsid w:val="7F24BBB4"/>
    <w:rsid w:val="7F6309CB"/>
    <w:rsid w:val="7F683B4B"/>
    <w:rsid w:val="7F7D4897"/>
    <w:rsid w:val="7FD344F3"/>
    <w:rsid w:val="7FE78063"/>
    <w:rsid w:val="7FECDF6B"/>
    <w:rsid w:val="7FFE21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450A"/>
  <w15:chartTrackingRefBased/>
  <w15:docId w15:val="{029FE888-A44D-469A-A3FB-3A1DFE90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9BA"/>
    <w:pPr>
      <w:widowControl w:val="0"/>
      <w:autoSpaceDE w:val="0"/>
      <w:autoSpaceDN w:val="0"/>
      <w:spacing w:after="0" w:line="240" w:lineRule="auto"/>
    </w:pPr>
    <w:rPr>
      <w:rFonts w:ascii="CircularXX-Book" w:eastAsia="CircularXX-Book" w:hAnsi="CircularXX-Book" w:cs="CircularXX-Book"/>
      <w:kern w:val="0"/>
      <w:lang w:val="en-US"/>
      <w14:ligatures w14:val="none"/>
    </w:rPr>
  </w:style>
  <w:style w:type="paragraph" w:styleId="Heading1">
    <w:name w:val="heading 1"/>
    <w:basedOn w:val="Normal"/>
    <w:link w:val="Heading1Char"/>
    <w:uiPriority w:val="9"/>
    <w:qFormat/>
    <w:rsid w:val="00ED09BA"/>
    <w:pPr>
      <w:spacing w:before="95"/>
      <w:ind w:left="110"/>
      <w:outlineLvl w:val="0"/>
    </w:pPr>
    <w:rPr>
      <w:rFonts w:ascii="CircularXX" w:eastAsia="CircularXX" w:hAnsi="CircularXX" w:cs="CircularXX"/>
      <w:b/>
      <w:bCs/>
      <w:sz w:val="30"/>
      <w:szCs w:val="30"/>
    </w:rPr>
  </w:style>
  <w:style w:type="paragraph" w:styleId="Heading2">
    <w:name w:val="heading 2"/>
    <w:basedOn w:val="Normal"/>
    <w:link w:val="Heading2Char"/>
    <w:uiPriority w:val="9"/>
    <w:unhideWhenUsed/>
    <w:qFormat/>
    <w:rsid w:val="00ED09BA"/>
    <w:pPr>
      <w:ind w:left="110"/>
      <w:outlineLvl w:val="1"/>
    </w:pPr>
    <w:rPr>
      <w:rFonts w:ascii="CircularXX" w:eastAsia="CircularXX" w:hAnsi="CircularXX" w:cs="CircularXX"/>
      <w:b/>
      <w:bCs/>
      <w:sz w:val="26"/>
      <w:szCs w:val="26"/>
    </w:rPr>
  </w:style>
  <w:style w:type="paragraph" w:styleId="Heading3">
    <w:name w:val="heading 3"/>
    <w:basedOn w:val="Normal"/>
    <w:link w:val="Heading3Char"/>
    <w:uiPriority w:val="9"/>
    <w:unhideWhenUsed/>
    <w:qFormat/>
    <w:rsid w:val="00ED09BA"/>
    <w:pPr>
      <w:spacing w:before="110"/>
      <w:ind w:left="11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513E"/>
    <w:pPr>
      <w:spacing w:after="0" w:line="240" w:lineRule="auto"/>
    </w:pPr>
  </w:style>
  <w:style w:type="character" w:customStyle="1" w:styleId="Heading1Char">
    <w:name w:val="Heading 1 Char"/>
    <w:basedOn w:val="DefaultParagraphFont"/>
    <w:link w:val="Heading1"/>
    <w:uiPriority w:val="9"/>
    <w:rsid w:val="00ED09BA"/>
    <w:rPr>
      <w:rFonts w:ascii="CircularXX" w:eastAsia="CircularXX" w:hAnsi="CircularXX" w:cs="CircularXX"/>
      <w:b/>
      <w:bCs/>
      <w:kern w:val="0"/>
      <w:sz w:val="30"/>
      <w:szCs w:val="30"/>
      <w:lang w:val="en-US"/>
      <w14:ligatures w14:val="none"/>
    </w:rPr>
  </w:style>
  <w:style w:type="character" w:customStyle="1" w:styleId="Heading2Char">
    <w:name w:val="Heading 2 Char"/>
    <w:basedOn w:val="DefaultParagraphFont"/>
    <w:link w:val="Heading2"/>
    <w:uiPriority w:val="9"/>
    <w:rsid w:val="00ED09BA"/>
    <w:rPr>
      <w:rFonts w:ascii="CircularXX" w:eastAsia="CircularXX" w:hAnsi="CircularXX" w:cs="CircularXX"/>
      <w:b/>
      <w:bCs/>
      <w:kern w:val="0"/>
      <w:sz w:val="26"/>
      <w:szCs w:val="26"/>
      <w:lang w:val="en-US"/>
      <w14:ligatures w14:val="none"/>
    </w:rPr>
  </w:style>
  <w:style w:type="character" w:customStyle="1" w:styleId="Heading3Char">
    <w:name w:val="Heading 3 Char"/>
    <w:basedOn w:val="DefaultParagraphFont"/>
    <w:link w:val="Heading3"/>
    <w:uiPriority w:val="9"/>
    <w:rsid w:val="00ED09BA"/>
    <w:rPr>
      <w:rFonts w:ascii="CircularXX-Book" w:eastAsia="CircularXX-Book" w:hAnsi="CircularXX-Book" w:cs="CircularXX-Book"/>
      <w:kern w:val="0"/>
      <w:sz w:val="24"/>
      <w:szCs w:val="24"/>
      <w:lang w:val="en-US"/>
      <w14:ligatures w14:val="none"/>
    </w:rPr>
  </w:style>
  <w:style w:type="paragraph" w:styleId="BodyText">
    <w:name w:val="Body Text"/>
    <w:basedOn w:val="Normal"/>
    <w:link w:val="BodyTextChar"/>
    <w:uiPriority w:val="1"/>
    <w:qFormat/>
    <w:rsid w:val="00ED09BA"/>
  </w:style>
  <w:style w:type="character" w:customStyle="1" w:styleId="BodyTextChar">
    <w:name w:val="Body Text Char"/>
    <w:basedOn w:val="DefaultParagraphFont"/>
    <w:link w:val="BodyText"/>
    <w:uiPriority w:val="1"/>
    <w:rsid w:val="00ED09BA"/>
    <w:rPr>
      <w:rFonts w:ascii="CircularXX-Book" w:eastAsia="CircularXX-Book" w:hAnsi="CircularXX-Book" w:cs="CircularXX-Book"/>
      <w:kern w:val="0"/>
      <w:lang w:val="en-US"/>
      <w14:ligatures w14:val="none"/>
    </w:rPr>
  </w:style>
  <w:style w:type="paragraph" w:styleId="Title">
    <w:name w:val="Title"/>
    <w:basedOn w:val="Normal"/>
    <w:link w:val="TitleChar"/>
    <w:uiPriority w:val="10"/>
    <w:qFormat/>
    <w:rsid w:val="00ED09BA"/>
    <w:pPr>
      <w:spacing w:before="261"/>
      <w:ind w:left="110"/>
    </w:pPr>
    <w:rPr>
      <w:rFonts w:ascii="CircularXX" w:eastAsia="CircularXX" w:hAnsi="CircularXX" w:cs="CircularXX"/>
      <w:b/>
      <w:bCs/>
      <w:sz w:val="64"/>
      <w:szCs w:val="64"/>
    </w:rPr>
  </w:style>
  <w:style w:type="character" w:customStyle="1" w:styleId="TitleChar">
    <w:name w:val="Title Char"/>
    <w:basedOn w:val="DefaultParagraphFont"/>
    <w:link w:val="Title"/>
    <w:uiPriority w:val="10"/>
    <w:rsid w:val="00ED09BA"/>
    <w:rPr>
      <w:rFonts w:ascii="CircularXX" w:eastAsia="CircularXX" w:hAnsi="CircularXX" w:cs="CircularXX"/>
      <w:b/>
      <w:bCs/>
      <w:kern w:val="0"/>
      <w:sz w:val="64"/>
      <w:szCs w:val="64"/>
      <w:lang w:val="en-US"/>
      <w14:ligatures w14:val="none"/>
    </w:rPr>
  </w:style>
  <w:style w:type="paragraph" w:styleId="ListParagraph">
    <w:name w:val="List Paragraph"/>
    <w:basedOn w:val="Normal"/>
    <w:uiPriority w:val="34"/>
    <w:qFormat/>
    <w:rsid w:val="00ED09BA"/>
    <w:pPr>
      <w:spacing w:before="169"/>
      <w:ind w:left="640" w:hanging="360"/>
    </w:pPr>
  </w:style>
  <w:style w:type="paragraph" w:customStyle="1" w:styleId="xmsonormal">
    <w:name w:val="x_msonormal"/>
    <w:basedOn w:val="Normal"/>
    <w:rsid w:val="00ED09BA"/>
    <w:pPr>
      <w:widowControl/>
      <w:autoSpaceDE/>
      <w:autoSpaceDN/>
    </w:pPr>
    <w:rPr>
      <w:rFonts w:ascii="Times New Roman" w:eastAsiaTheme="minorHAnsi" w:hAnsi="Times New Roman" w:cs="Times New Roman"/>
      <w:sz w:val="24"/>
      <w:szCs w:val="24"/>
      <w:lang w:val="en-GB" w:eastAsia="en-GB"/>
    </w:rPr>
  </w:style>
  <w:style w:type="paragraph" w:styleId="Header">
    <w:name w:val="header"/>
    <w:basedOn w:val="Normal"/>
    <w:link w:val="HeaderChar"/>
    <w:uiPriority w:val="99"/>
    <w:unhideWhenUsed/>
    <w:rsid w:val="005D1FBF"/>
    <w:pPr>
      <w:tabs>
        <w:tab w:val="center" w:pos="4513"/>
        <w:tab w:val="right" w:pos="9026"/>
      </w:tabs>
    </w:pPr>
  </w:style>
  <w:style w:type="character" w:customStyle="1" w:styleId="HeaderChar">
    <w:name w:val="Header Char"/>
    <w:basedOn w:val="DefaultParagraphFont"/>
    <w:link w:val="Header"/>
    <w:uiPriority w:val="99"/>
    <w:rsid w:val="005D1FBF"/>
    <w:rPr>
      <w:rFonts w:ascii="CircularXX-Book" w:eastAsia="CircularXX-Book" w:hAnsi="CircularXX-Book" w:cs="CircularXX-Book"/>
      <w:kern w:val="0"/>
      <w:lang w:val="en-US"/>
      <w14:ligatures w14:val="none"/>
    </w:rPr>
  </w:style>
  <w:style w:type="paragraph" w:styleId="Footer">
    <w:name w:val="footer"/>
    <w:basedOn w:val="Normal"/>
    <w:link w:val="FooterChar"/>
    <w:uiPriority w:val="99"/>
    <w:unhideWhenUsed/>
    <w:rsid w:val="005D1FBF"/>
    <w:pPr>
      <w:tabs>
        <w:tab w:val="center" w:pos="4513"/>
        <w:tab w:val="right" w:pos="9026"/>
      </w:tabs>
    </w:pPr>
  </w:style>
  <w:style w:type="character" w:customStyle="1" w:styleId="FooterChar">
    <w:name w:val="Footer Char"/>
    <w:basedOn w:val="DefaultParagraphFont"/>
    <w:link w:val="Footer"/>
    <w:uiPriority w:val="99"/>
    <w:rsid w:val="005D1FBF"/>
    <w:rPr>
      <w:rFonts w:ascii="CircularXX-Book" w:eastAsia="CircularXX-Book" w:hAnsi="CircularXX-Book" w:cs="CircularXX-Book"/>
      <w:kern w:val="0"/>
      <w:lang w:val="en-US"/>
      <w14:ligatures w14:val="none"/>
    </w:rPr>
  </w:style>
  <w:style w:type="character" w:styleId="Hyperlink">
    <w:name w:val="Hyperlink"/>
    <w:basedOn w:val="DefaultParagraphFont"/>
    <w:uiPriority w:val="99"/>
    <w:unhideWhenUsed/>
    <w:rsid w:val="00AF471F"/>
    <w:rPr>
      <w:color w:val="0563C1" w:themeColor="hyperlink"/>
      <w:u w:val="single"/>
    </w:rPr>
  </w:style>
  <w:style w:type="character" w:styleId="UnresolvedMention">
    <w:name w:val="Unresolved Mention"/>
    <w:basedOn w:val="DefaultParagraphFont"/>
    <w:uiPriority w:val="99"/>
    <w:semiHidden/>
    <w:unhideWhenUsed/>
    <w:rsid w:val="00AF471F"/>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21743">
      <w:bodyDiv w:val="1"/>
      <w:marLeft w:val="0"/>
      <w:marRight w:val="0"/>
      <w:marTop w:val="0"/>
      <w:marBottom w:val="0"/>
      <w:divBdr>
        <w:top w:val="none" w:sz="0" w:space="0" w:color="auto"/>
        <w:left w:val="none" w:sz="0" w:space="0" w:color="auto"/>
        <w:bottom w:val="none" w:sz="0" w:space="0" w:color="auto"/>
        <w:right w:val="none" w:sz="0" w:space="0" w:color="auto"/>
      </w:divBdr>
      <w:divsChild>
        <w:div w:id="161438346">
          <w:marLeft w:val="0"/>
          <w:marRight w:val="0"/>
          <w:marTop w:val="0"/>
          <w:marBottom w:val="0"/>
          <w:divBdr>
            <w:top w:val="none" w:sz="0" w:space="0" w:color="auto"/>
            <w:left w:val="none" w:sz="0" w:space="0" w:color="auto"/>
            <w:bottom w:val="none" w:sz="0" w:space="0" w:color="auto"/>
            <w:right w:val="none" w:sz="0" w:space="0" w:color="auto"/>
          </w:divBdr>
        </w:div>
        <w:div w:id="867059292">
          <w:marLeft w:val="0"/>
          <w:marRight w:val="0"/>
          <w:marTop w:val="0"/>
          <w:marBottom w:val="0"/>
          <w:divBdr>
            <w:top w:val="none" w:sz="0" w:space="0" w:color="auto"/>
            <w:left w:val="none" w:sz="0" w:space="0" w:color="auto"/>
            <w:bottom w:val="none" w:sz="0" w:space="0" w:color="auto"/>
            <w:right w:val="none" w:sz="0" w:space="0" w:color="auto"/>
          </w:divBdr>
        </w:div>
        <w:div w:id="914555265">
          <w:marLeft w:val="0"/>
          <w:marRight w:val="0"/>
          <w:marTop w:val="0"/>
          <w:marBottom w:val="0"/>
          <w:divBdr>
            <w:top w:val="none" w:sz="0" w:space="0" w:color="auto"/>
            <w:left w:val="none" w:sz="0" w:space="0" w:color="auto"/>
            <w:bottom w:val="none" w:sz="0" w:space="0" w:color="auto"/>
            <w:right w:val="none" w:sz="0" w:space="0" w:color="auto"/>
          </w:divBdr>
        </w:div>
        <w:div w:id="945767524">
          <w:marLeft w:val="0"/>
          <w:marRight w:val="0"/>
          <w:marTop w:val="0"/>
          <w:marBottom w:val="0"/>
          <w:divBdr>
            <w:top w:val="none" w:sz="0" w:space="0" w:color="auto"/>
            <w:left w:val="none" w:sz="0" w:space="0" w:color="auto"/>
            <w:bottom w:val="none" w:sz="0" w:space="0" w:color="auto"/>
            <w:right w:val="none" w:sz="0" w:space="0" w:color="auto"/>
          </w:divBdr>
        </w:div>
        <w:div w:id="1490367282">
          <w:marLeft w:val="0"/>
          <w:marRight w:val="0"/>
          <w:marTop w:val="0"/>
          <w:marBottom w:val="0"/>
          <w:divBdr>
            <w:top w:val="none" w:sz="0" w:space="0" w:color="auto"/>
            <w:left w:val="none" w:sz="0" w:space="0" w:color="auto"/>
            <w:bottom w:val="none" w:sz="0" w:space="0" w:color="auto"/>
            <w:right w:val="none" w:sz="0" w:space="0" w:color="auto"/>
          </w:divBdr>
        </w:div>
        <w:div w:id="1720399130">
          <w:marLeft w:val="0"/>
          <w:marRight w:val="0"/>
          <w:marTop w:val="0"/>
          <w:marBottom w:val="0"/>
          <w:divBdr>
            <w:top w:val="none" w:sz="0" w:space="0" w:color="auto"/>
            <w:left w:val="none" w:sz="0" w:space="0" w:color="auto"/>
            <w:bottom w:val="none" w:sz="0" w:space="0" w:color="auto"/>
            <w:right w:val="none" w:sz="0" w:space="0" w:color="auto"/>
          </w:divBdr>
        </w:div>
      </w:divsChild>
    </w:div>
    <w:div w:id="491262323">
      <w:bodyDiv w:val="1"/>
      <w:marLeft w:val="0"/>
      <w:marRight w:val="0"/>
      <w:marTop w:val="0"/>
      <w:marBottom w:val="0"/>
      <w:divBdr>
        <w:top w:val="none" w:sz="0" w:space="0" w:color="auto"/>
        <w:left w:val="none" w:sz="0" w:space="0" w:color="auto"/>
        <w:bottom w:val="none" w:sz="0" w:space="0" w:color="auto"/>
        <w:right w:val="none" w:sz="0" w:space="0" w:color="auto"/>
      </w:divBdr>
      <w:divsChild>
        <w:div w:id="855801451">
          <w:marLeft w:val="0"/>
          <w:marRight w:val="0"/>
          <w:marTop w:val="0"/>
          <w:marBottom w:val="0"/>
          <w:divBdr>
            <w:top w:val="none" w:sz="0" w:space="0" w:color="auto"/>
            <w:left w:val="none" w:sz="0" w:space="0" w:color="auto"/>
            <w:bottom w:val="none" w:sz="0" w:space="0" w:color="auto"/>
            <w:right w:val="none" w:sz="0" w:space="0" w:color="auto"/>
          </w:divBdr>
        </w:div>
        <w:div w:id="2090232309">
          <w:marLeft w:val="0"/>
          <w:marRight w:val="0"/>
          <w:marTop w:val="0"/>
          <w:marBottom w:val="0"/>
          <w:divBdr>
            <w:top w:val="none" w:sz="0" w:space="0" w:color="auto"/>
            <w:left w:val="none" w:sz="0" w:space="0" w:color="auto"/>
            <w:bottom w:val="none" w:sz="0" w:space="0" w:color="auto"/>
            <w:right w:val="none" w:sz="0" w:space="0" w:color="auto"/>
          </w:divBdr>
        </w:div>
        <w:div w:id="2109884618">
          <w:marLeft w:val="0"/>
          <w:marRight w:val="0"/>
          <w:marTop w:val="0"/>
          <w:marBottom w:val="0"/>
          <w:divBdr>
            <w:top w:val="none" w:sz="0" w:space="0" w:color="auto"/>
            <w:left w:val="none" w:sz="0" w:space="0" w:color="auto"/>
            <w:bottom w:val="none" w:sz="0" w:space="0" w:color="auto"/>
            <w:right w:val="none" w:sz="0" w:space="0" w:color="auto"/>
          </w:divBdr>
        </w:div>
      </w:divsChild>
    </w:div>
    <w:div w:id="566765376">
      <w:bodyDiv w:val="1"/>
      <w:marLeft w:val="0"/>
      <w:marRight w:val="0"/>
      <w:marTop w:val="0"/>
      <w:marBottom w:val="0"/>
      <w:divBdr>
        <w:top w:val="none" w:sz="0" w:space="0" w:color="auto"/>
        <w:left w:val="none" w:sz="0" w:space="0" w:color="auto"/>
        <w:bottom w:val="none" w:sz="0" w:space="0" w:color="auto"/>
        <w:right w:val="none" w:sz="0" w:space="0" w:color="auto"/>
      </w:divBdr>
      <w:divsChild>
        <w:div w:id="12533527">
          <w:marLeft w:val="0"/>
          <w:marRight w:val="0"/>
          <w:marTop w:val="0"/>
          <w:marBottom w:val="0"/>
          <w:divBdr>
            <w:top w:val="none" w:sz="0" w:space="0" w:color="auto"/>
            <w:left w:val="none" w:sz="0" w:space="0" w:color="auto"/>
            <w:bottom w:val="none" w:sz="0" w:space="0" w:color="auto"/>
            <w:right w:val="none" w:sz="0" w:space="0" w:color="auto"/>
          </w:divBdr>
        </w:div>
        <w:div w:id="106243593">
          <w:marLeft w:val="0"/>
          <w:marRight w:val="0"/>
          <w:marTop w:val="0"/>
          <w:marBottom w:val="0"/>
          <w:divBdr>
            <w:top w:val="none" w:sz="0" w:space="0" w:color="auto"/>
            <w:left w:val="none" w:sz="0" w:space="0" w:color="auto"/>
            <w:bottom w:val="none" w:sz="0" w:space="0" w:color="auto"/>
            <w:right w:val="none" w:sz="0" w:space="0" w:color="auto"/>
          </w:divBdr>
        </w:div>
        <w:div w:id="806780044">
          <w:marLeft w:val="0"/>
          <w:marRight w:val="0"/>
          <w:marTop w:val="0"/>
          <w:marBottom w:val="0"/>
          <w:divBdr>
            <w:top w:val="none" w:sz="0" w:space="0" w:color="auto"/>
            <w:left w:val="none" w:sz="0" w:space="0" w:color="auto"/>
            <w:bottom w:val="none" w:sz="0" w:space="0" w:color="auto"/>
            <w:right w:val="none" w:sz="0" w:space="0" w:color="auto"/>
          </w:divBdr>
        </w:div>
        <w:div w:id="852651224">
          <w:marLeft w:val="0"/>
          <w:marRight w:val="0"/>
          <w:marTop w:val="0"/>
          <w:marBottom w:val="0"/>
          <w:divBdr>
            <w:top w:val="none" w:sz="0" w:space="0" w:color="auto"/>
            <w:left w:val="none" w:sz="0" w:space="0" w:color="auto"/>
            <w:bottom w:val="none" w:sz="0" w:space="0" w:color="auto"/>
            <w:right w:val="none" w:sz="0" w:space="0" w:color="auto"/>
          </w:divBdr>
        </w:div>
        <w:div w:id="893275749">
          <w:marLeft w:val="0"/>
          <w:marRight w:val="0"/>
          <w:marTop w:val="0"/>
          <w:marBottom w:val="0"/>
          <w:divBdr>
            <w:top w:val="none" w:sz="0" w:space="0" w:color="auto"/>
            <w:left w:val="none" w:sz="0" w:space="0" w:color="auto"/>
            <w:bottom w:val="none" w:sz="0" w:space="0" w:color="auto"/>
            <w:right w:val="none" w:sz="0" w:space="0" w:color="auto"/>
          </w:divBdr>
        </w:div>
        <w:div w:id="1377581377">
          <w:marLeft w:val="0"/>
          <w:marRight w:val="0"/>
          <w:marTop w:val="0"/>
          <w:marBottom w:val="0"/>
          <w:divBdr>
            <w:top w:val="none" w:sz="0" w:space="0" w:color="auto"/>
            <w:left w:val="none" w:sz="0" w:space="0" w:color="auto"/>
            <w:bottom w:val="none" w:sz="0" w:space="0" w:color="auto"/>
            <w:right w:val="none" w:sz="0" w:space="0" w:color="auto"/>
          </w:divBdr>
        </w:div>
        <w:div w:id="1417748387">
          <w:marLeft w:val="0"/>
          <w:marRight w:val="0"/>
          <w:marTop w:val="0"/>
          <w:marBottom w:val="0"/>
          <w:divBdr>
            <w:top w:val="none" w:sz="0" w:space="0" w:color="auto"/>
            <w:left w:val="none" w:sz="0" w:space="0" w:color="auto"/>
            <w:bottom w:val="none" w:sz="0" w:space="0" w:color="auto"/>
            <w:right w:val="none" w:sz="0" w:space="0" w:color="auto"/>
          </w:divBdr>
        </w:div>
        <w:div w:id="1761949169">
          <w:marLeft w:val="0"/>
          <w:marRight w:val="0"/>
          <w:marTop w:val="0"/>
          <w:marBottom w:val="0"/>
          <w:divBdr>
            <w:top w:val="none" w:sz="0" w:space="0" w:color="auto"/>
            <w:left w:val="none" w:sz="0" w:space="0" w:color="auto"/>
            <w:bottom w:val="none" w:sz="0" w:space="0" w:color="auto"/>
            <w:right w:val="none" w:sz="0" w:space="0" w:color="auto"/>
          </w:divBdr>
        </w:div>
        <w:div w:id="1891842038">
          <w:marLeft w:val="0"/>
          <w:marRight w:val="0"/>
          <w:marTop w:val="0"/>
          <w:marBottom w:val="0"/>
          <w:divBdr>
            <w:top w:val="none" w:sz="0" w:space="0" w:color="auto"/>
            <w:left w:val="none" w:sz="0" w:space="0" w:color="auto"/>
            <w:bottom w:val="none" w:sz="0" w:space="0" w:color="auto"/>
            <w:right w:val="none" w:sz="0" w:space="0" w:color="auto"/>
          </w:divBdr>
        </w:div>
      </w:divsChild>
    </w:div>
    <w:div w:id="786855189">
      <w:bodyDiv w:val="1"/>
      <w:marLeft w:val="0"/>
      <w:marRight w:val="0"/>
      <w:marTop w:val="0"/>
      <w:marBottom w:val="0"/>
      <w:divBdr>
        <w:top w:val="none" w:sz="0" w:space="0" w:color="auto"/>
        <w:left w:val="none" w:sz="0" w:space="0" w:color="auto"/>
        <w:bottom w:val="none" w:sz="0" w:space="0" w:color="auto"/>
        <w:right w:val="none" w:sz="0" w:space="0" w:color="auto"/>
      </w:divBdr>
      <w:divsChild>
        <w:div w:id="194274260">
          <w:marLeft w:val="0"/>
          <w:marRight w:val="0"/>
          <w:marTop w:val="0"/>
          <w:marBottom w:val="0"/>
          <w:divBdr>
            <w:top w:val="none" w:sz="0" w:space="0" w:color="auto"/>
            <w:left w:val="none" w:sz="0" w:space="0" w:color="auto"/>
            <w:bottom w:val="none" w:sz="0" w:space="0" w:color="auto"/>
            <w:right w:val="none" w:sz="0" w:space="0" w:color="auto"/>
          </w:divBdr>
        </w:div>
        <w:div w:id="1388259502">
          <w:marLeft w:val="0"/>
          <w:marRight w:val="0"/>
          <w:marTop w:val="0"/>
          <w:marBottom w:val="0"/>
          <w:divBdr>
            <w:top w:val="none" w:sz="0" w:space="0" w:color="auto"/>
            <w:left w:val="none" w:sz="0" w:space="0" w:color="auto"/>
            <w:bottom w:val="none" w:sz="0" w:space="0" w:color="auto"/>
            <w:right w:val="none" w:sz="0" w:space="0" w:color="auto"/>
          </w:divBdr>
        </w:div>
        <w:div w:id="1415737736">
          <w:marLeft w:val="0"/>
          <w:marRight w:val="0"/>
          <w:marTop w:val="0"/>
          <w:marBottom w:val="0"/>
          <w:divBdr>
            <w:top w:val="none" w:sz="0" w:space="0" w:color="auto"/>
            <w:left w:val="none" w:sz="0" w:space="0" w:color="auto"/>
            <w:bottom w:val="none" w:sz="0" w:space="0" w:color="auto"/>
            <w:right w:val="none" w:sz="0" w:space="0" w:color="auto"/>
          </w:divBdr>
        </w:div>
      </w:divsChild>
    </w:div>
    <w:div w:id="820346677">
      <w:bodyDiv w:val="1"/>
      <w:marLeft w:val="0"/>
      <w:marRight w:val="0"/>
      <w:marTop w:val="0"/>
      <w:marBottom w:val="0"/>
      <w:divBdr>
        <w:top w:val="none" w:sz="0" w:space="0" w:color="auto"/>
        <w:left w:val="none" w:sz="0" w:space="0" w:color="auto"/>
        <w:bottom w:val="none" w:sz="0" w:space="0" w:color="auto"/>
        <w:right w:val="none" w:sz="0" w:space="0" w:color="auto"/>
      </w:divBdr>
    </w:div>
    <w:div w:id="831988130">
      <w:bodyDiv w:val="1"/>
      <w:marLeft w:val="0"/>
      <w:marRight w:val="0"/>
      <w:marTop w:val="0"/>
      <w:marBottom w:val="0"/>
      <w:divBdr>
        <w:top w:val="none" w:sz="0" w:space="0" w:color="auto"/>
        <w:left w:val="none" w:sz="0" w:space="0" w:color="auto"/>
        <w:bottom w:val="none" w:sz="0" w:space="0" w:color="auto"/>
        <w:right w:val="none" w:sz="0" w:space="0" w:color="auto"/>
      </w:divBdr>
      <w:divsChild>
        <w:div w:id="308555934">
          <w:marLeft w:val="0"/>
          <w:marRight w:val="0"/>
          <w:marTop w:val="0"/>
          <w:marBottom w:val="0"/>
          <w:divBdr>
            <w:top w:val="none" w:sz="0" w:space="0" w:color="auto"/>
            <w:left w:val="none" w:sz="0" w:space="0" w:color="auto"/>
            <w:bottom w:val="none" w:sz="0" w:space="0" w:color="auto"/>
            <w:right w:val="none" w:sz="0" w:space="0" w:color="auto"/>
          </w:divBdr>
        </w:div>
        <w:div w:id="432437553">
          <w:marLeft w:val="0"/>
          <w:marRight w:val="0"/>
          <w:marTop w:val="0"/>
          <w:marBottom w:val="0"/>
          <w:divBdr>
            <w:top w:val="none" w:sz="0" w:space="0" w:color="auto"/>
            <w:left w:val="none" w:sz="0" w:space="0" w:color="auto"/>
            <w:bottom w:val="none" w:sz="0" w:space="0" w:color="auto"/>
            <w:right w:val="none" w:sz="0" w:space="0" w:color="auto"/>
          </w:divBdr>
        </w:div>
        <w:div w:id="874587096">
          <w:marLeft w:val="0"/>
          <w:marRight w:val="0"/>
          <w:marTop w:val="0"/>
          <w:marBottom w:val="0"/>
          <w:divBdr>
            <w:top w:val="none" w:sz="0" w:space="0" w:color="auto"/>
            <w:left w:val="none" w:sz="0" w:space="0" w:color="auto"/>
            <w:bottom w:val="none" w:sz="0" w:space="0" w:color="auto"/>
            <w:right w:val="none" w:sz="0" w:space="0" w:color="auto"/>
          </w:divBdr>
        </w:div>
        <w:div w:id="1278680819">
          <w:marLeft w:val="0"/>
          <w:marRight w:val="0"/>
          <w:marTop w:val="0"/>
          <w:marBottom w:val="0"/>
          <w:divBdr>
            <w:top w:val="none" w:sz="0" w:space="0" w:color="auto"/>
            <w:left w:val="none" w:sz="0" w:space="0" w:color="auto"/>
            <w:bottom w:val="none" w:sz="0" w:space="0" w:color="auto"/>
            <w:right w:val="none" w:sz="0" w:space="0" w:color="auto"/>
          </w:divBdr>
        </w:div>
        <w:div w:id="1340304652">
          <w:marLeft w:val="0"/>
          <w:marRight w:val="0"/>
          <w:marTop w:val="0"/>
          <w:marBottom w:val="0"/>
          <w:divBdr>
            <w:top w:val="none" w:sz="0" w:space="0" w:color="auto"/>
            <w:left w:val="none" w:sz="0" w:space="0" w:color="auto"/>
            <w:bottom w:val="none" w:sz="0" w:space="0" w:color="auto"/>
            <w:right w:val="none" w:sz="0" w:space="0" w:color="auto"/>
          </w:divBdr>
        </w:div>
        <w:div w:id="1926375564">
          <w:marLeft w:val="0"/>
          <w:marRight w:val="0"/>
          <w:marTop w:val="0"/>
          <w:marBottom w:val="0"/>
          <w:divBdr>
            <w:top w:val="none" w:sz="0" w:space="0" w:color="auto"/>
            <w:left w:val="none" w:sz="0" w:space="0" w:color="auto"/>
            <w:bottom w:val="none" w:sz="0" w:space="0" w:color="auto"/>
            <w:right w:val="none" w:sz="0" w:space="0" w:color="auto"/>
          </w:divBdr>
        </w:div>
      </w:divsChild>
    </w:div>
    <w:div w:id="1016424983">
      <w:bodyDiv w:val="1"/>
      <w:marLeft w:val="0"/>
      <w:marRight w:val="0"/>
      <w:marTop w:val="0"/>
      <w:marBottom w:val="0"/>
      <w:divBdr>
        <w:top w:val="none" w:sz="0" w:space="0" w:color="auto"/>
        <w:left w:val="none" w:sz="0" w:space="0" w:color="auto"/>
        <w:bottom w:val="none" w:sz="0" w:space="0" w:color="auto"/>
        <w:right w:val="none" w:sz="0" w:space="0" w:color="auto"/>
      </w:divBdr>
    </w:div>
    <w:div w:id="1040010160">
      <w:bodyDiv w:val="1"/>
      <w:marLeft w:val="0"/>
      <w:marRight w:val="0"/>
      <w:marTop w:val="0"/>
      <w:marBottom w:val="0"/>
      <w:divBdr>
        <w:top w:val="none" w:sz="0" w:space="0" w:color="auto"/>
        <w:left w:val="none" w:sz="0" w:space="0" w:color="auto"/>
        <w:bottom w:val="none" w:sz="0" w:space="0" w:color="auto"/>
        <w:right w:val="none" w:sz="0" w:space="0" w:color="auto"/>
      </w:divBdr>
    </w:div>
    <w:div w:id="1106077426">
      <w:bodyDiv w:val="1"/>
      <w:marLeft w:val="0"/>
      <w:marRight w:val="0"/>
      <w:marTop w:val="0"/>
      <w:marBottom w:val="0"/>
      <w:divBdr>
        <w:top w:val="none" w:sz="0" w:space="0" w:color="auto"/>
        <w:left w:val="none" w:sz="0" w:space="0" w:color="auto"/>
        <w:bottom w:val="none" w:sz="0" w:space="0" w:color="auto"/>
        <w:right w:val="none" w:sz="0" w:space="0" w:color="auto"/>
      </w:divBdr>
      <w:divsChild>
        <w:div w:id="121191884">
          <w:marLeft w:val="0"/>
          <w:marRight w:val="0"/>
          <w:marTop w:val="0"/>
          <w:marBottom w:val="0"/>
          <w:divBdr>
            <w:top w:val="none" w:sz="0" w:space="0" w:color="auto"/>
            <w:left w:val="none" w:sz="0" w:space="0" w:color="auto"/>
            <w:bottom w:val="none" w:sz="0" w:space="0" w:color="auto"/>
            <w:right w:val="none" w:sz="0" w:space="0" w:color="auto"/>
          </w:divBdr>
        </w:div>
        <w:div w:id="862519590">
          <w:marLeft w:val="0"/>
          <w:marRight w:val="0"/>
          <w:marTop w:val="0"/>
          <w:marBottom w:val="0"/>
          <w:divBdr>
            <w:top w:val="none" w:sz="0" w:space="0" w:color="auto"/>
            <w:left w:val="none" w:sz="0" w:space="0" w:color="auto"/>
            <w:bottom w:val="none" w:sz="0" w:space="0" w:color="auto"/>
            <w:right w:val="none" w:sz="0" w:space="0" w:color="auto"/>
          </w:divBdr>
        </w:div>
        <w:div w:id="1220744171">
          <w:marLeft w:val="0"/>
          <w:marRight w:val="0"/>
          <w:marTop w:val="0"/>
          <w:marBottom w:val="0"/>
          <w:divBdr>
            <w:top w:val="none" w:sz="0" w:space="0" w:color="auto"/>
            <w:left w:val="none" w:sz="0" w:space="0" w:color="auto"/>
            <w:bottom w:val="none" w:sz="0" w:space="0" w:color="auto"/>
            <w:right w:val="none" w:sz="0" w:space="0" w:color="auto"/>
          </w:divBdr>
        </w:div>
        <w:div w:id="1574657646">
          <w:marLeft w:val="0"/>
          <w:marRight w:val="0"/>
          <w:marTop w:val="0"/>
          <w:marBottom w:val="0"/>
          <w:divBdr>
            <w:top w:val="none" w:sz="0" w:space="0" w:color="auto"/>
            <w:left w:val="none" w:sz="0" w:space="0" w:color="auto"/>
            <w:bottom w:val="none" w:sz="0" w:space="0" w:color="auto"/>
            <w:right w:val="none" w:sz="0" w:space="0" w:color="auto"/>
          </w:divBdr>
        </w:div>
        <w:div w:id="2066950772">
          <w:marLeft w:val="0"/>
          <w:marRight w:val="0"/>
          <w:marTop w:val="0"/>
          <w:marBottom w:val="0"/>
          <w:divBdr>
            <w:top w:val="none" w:sz="0" w:space="0" w:color="auto"/>
            <w:left w:val="none" w:sz="0" w:space="0" w:color="auto"/>
            <w:bottom w:val="none" w:sz="0" w:space="0" w:color="auto"/>
            <w:right w:val="none" w:sz="0" w:space="0" w:color="auto"/>
          </w:divBdr>
        </w:div>
      </w:divsChild>
    </w:div>
    <w:div w:id="1201819960">
      <w:bodyDiv w:val="1"/>
      <w:marLeft w:val="0"/>
      <w:marRight w:val="0"/>
      <w:marTop w:val="0"/>
      <w:marBottom w:val="0"/>
      <w:divBdr>
        <w:top w:val="none" w:sz="0" w:space="0" w:color="auto"/>
        <w:left w:val="none" w:sz="0" w:space="0" w:color="auto"/>
        <w:bottom w:val="none" w:sz="0" w:space="0" w:color="auto"/>
        <w:right w:val="none" w:sz="0" w:space="0" w:color="auto"/>
      </w:divBdr>
      <w:divsChild>
        <w:div w:id="351230788">
          <w:marLeft w:val="0"/>
          <w:marRight w:val="0"/>
          <w:marTop w:val="0"/>
          <w:marBottom w:val="0"/>
          <w:divBdr>
            <w:top w:val="none" w:sz="0" w:space="0" w:color="auto"/>
            <w:left w:val="none" w:sz="0" w:space="0" w:color="auto"/>
            <w:bottom w:val="none" w:sz="0" w:space="0" w:color="auto"/>
            <w:right w:val="none" w:sz="0" w:space="0" w:color="auto"/>
          </w:divBdr>
          <w:divsChild>
            <w:div w:id="1332830265">
              <w:marLeft w:val="0"/>
              <w:marRight w:val="0"/>
              <w:marTop w:val="0"/>
              <w:marBottom w:val="0"/>
              <w:divBdr>
                <w:top w:val="none" w:sz="0" w:space="0" w:color="auto"/>
                <w:left w:val="none" w:sz="0" w:space="0" w:color="auto"/>
                <w:bottom w:val="none" w:sz="0" w:space="0" w:color="auto"/>
                <w:right w:val="none" w:sz="0" w:space="0" w:color="auto"/>
              </w:divBdr>
            </w:div>
          </w:divsChild>
        </w:div>
        <w:div w:id="964892721">
          <w:marLeft w:val="0"/>
          <w:marRight w:val="0"/>
          <w:marTop w:val="0"/>
          <w:marBottom w:val="0"/>
          <w:divBdr>
            <w:top w:val="none" w:sz="0" w:space="0" w:color="auto"/>
            <w:left w:val="none" w:sz="0" w:space="0" w:color="auto"/>
            <w:bottom w:val="none" w:sz="0" w:space="0" w:color="auto"/>
            <w:right w:val="none" w:sz="0" w:space="0" w:color="auto"/>
          </w:divBdr>
          <w:divsChild>
            <w:div w:id="1470392125">
              <w:marLeft w:val="0"/>
              <w:marRight w:val="0"/>
              <w:marTop w:val="0"/>
              <w:marBottom w:val="0"/>
              <w:divBdr>
                <w:top w:val="none" w:sz="0" w:space="0" w:color="auto"/>
                <w:left w:val="none" w:sz="0" w:space="0" w:color="auto"/>
                <w:bottom w:val="none" w:sz="0" w:space="0" w:color="auto"/>
                <w:right w:val="none" w:sz="0" w:space="0" w:color="auto"/>
              </w:divBdr>
            </w:div>
          </w:divsChild>
        </w:div>
        <w:div w:id="984436071">
          <w:marLeft w:val="0"/>
          <w:marRight w:val="0"/>
          <w:marTop w:val="0"/>
          <w:marBottom w:val="0"/>
          <w:divBdr>
            <w:top w:val="none" w:sz="0" w:space="0" w:color="auto"/>
            <w:left w:val="none" w:sz="0" w:space="0" w:color="auto"/>
            <w:bottom w:val="none" w:sz="0" w:space="0" w:color="auto"/>
            <w:right w:val="none" w:sz="0" w:space="0" w:color="auto"/>
          </w:divBdr>
          <w:divsChild>
            <w:div w:id="2003123512">
              <w:marLeft w:val="0"/>
              <w:marRight w:val="0"/>
              <w:marTop w:val="0"/>
              <w:marBottom w:val="0"/>
              <w:divBdr>
                <w:top w:val="none" w:sz="0" w:space="0" w:color="auto"/>
                <w:left w:val="none" w:sz="0" w:space="0" w:color="auto"/>
                <w:bottom w:val="none" w:sz="0" w:space="0" w:color="auto"/>
                <w:right w:val="none" w:sz="0" w:space="0" w:color="auto"/>
              </w:divBdr>
            </w:div>
          </w:divsChild>
        </w:div>
        <w:div w:id="990133864">
          <w:marLeft w:val="0"/>
          <w:marRight w:val="0"/>
          <w:marTop w:val="0"/>
          <w:marBottom w:val="0"/>
          <w:divBdr>
            <w:top w:val="none" w:sz="0" w:space="0" w:color="auto"/>
            <w:left w:val="none" w:sz="0" w:space="0" w:color="auto"/>
            <w:bottom w:val="none" w:sz="0" w:space="0" w:color="auto"/>
            <w:right w:val="none" w:sz="0" w:space="0" w:color="auto"/>
          </w:divBdr>
          <w:divsChild>
            <w:div w:id="418644039">
              <w:marLeft w:val="0"/>
              <w:marRight w:val="0"/>
              <w:marTop w:val="0"/>
              <w:marBottom w:val="0"/>
              <w:divBdr>
                <w:top w:val="none" w:sz="0" w:space="0" w:color="auto"/>
                <w:left w:val="none" w:sz="0" w:space="0" w:color="auto"/>
                <w:bottom w:val="none" w:sz="0" w:space="0" w:color="auto"/>
                <w:right w:val="none" w:sz="0" w:space="0" w:color="auto"/>
              </w:divBdr>
            </w:div>
          </w:divsChild>
        </w:div>
        <w:div w:id="1065252726">
          <w:marLeft w:val="0"/>
          <w:marRight w:val="0"/>
          <w:marTop w:val="0"/>
          <w:marBottom w:val="0"/>
          <w:divBdr>
            <w:top w:val="none" w:sz="0" w:space="0" w:color="auto"/>
            <w:left w:val="none" w:sz="0" w:space="0" w:color="auto"/>
            <w:bottom w:val="none" w:sz="0" w:space="0" w:color="auto"/>
            <w:right w:val="none" w:sz="0" w:space="0" w:color="auto"/>
          </w:divBdr>
          <w:divsChild>
            <w:div w:id="2063403344">
              <w:marLeft w:val="0"/>
              <w:marRight w:val="0"/>
              <w:marTop w:val="0"/>
              <w:marBottom w:val="0"/>
              <w:divBdr>
                <w:top w:val="none" w:sz="0" w:space="0" w:color="auto"/>
                <w:left w:val="none" w:sz="0" w:space="0" w:color="auto"/>
                <w:bottom w:val="none" w:sz="0" w:space="0" w:color="auto"/>
                <w:right w:val="none" w:sz="0" w:space="0" w:color="auto"/>
              </w:divBdr>
            </w:div>
          </w:divsChild>
        </w:div>
        <w:div w:id="1330981264">
          <w:marLeft w:val="0"/>
          <w:marRight w:val="0"/>
          <w:marTop w:val="0"/>
          <w:marBottom w:val="0"/>
          <w:divBdr>
            <w:top w:val="none" w:sz="0" w:space="0" w:color="auto"/>
            <w:left w:val="none" w:sz="0" w:space="0" w:color="auto"/>
            <w:bottom w:val="none" w:sz="0" w:space="0" w:color="auto"/>
            <w:right w:val="none" w:sz="0" w:space="0" w:color="auto"/>
          </w:divBdr>
          <w:divsChild>
            <w:div w:id="335886455">
              <w:marLeft w:val="0"/>
              <w:marRight w:val="0"/>
              <w:marTop w:val="0"/>
              <w:marBottom w:val="0"/>
              <w:divBdr>
                <w:top w:val="none" w:sz="0" w:space="0" w:color="auto"/>
                <w:left w:val="none" w:sz="0" w:space="0" w:color="auto"/>
                <w:bottom w:val="none" w:sz="0" w:space="0" w:color="auto"/>
                <w:right w:val="none" w:sz="0" w:space="0" w:color="auto"/>
              </w:divBdr>
            </w:div>
            <w:div w:id="1150751898">
              <w:marLeft w:val="0"/>
              <w:marRight w:val="0"/>
              <w:marTop w:val="0"/>
              <w:marBottom w:val="0"/>
              <w:divBdr>
                <w:top w:val="none" w:sz="0" w:space="0" w:color="auto"/>
                <w:left w:val="none" w:sz="0" w:space="0" w:color="auto"/>
                <w:bottom w:val="none" w:sz="0" w:space="0" w:color="auto"/>
                <w:right w:val="none" w:sz="0" w:space="0" w:color="auto"/>
              </w:divBdr>
            </w:div>
            <w:div w:id="1786075695">
              <w:marLeft w:val="0"/>
              <w:marRight w:val="0"/>
              <w:marTop w:val="0"/>
              <w:marBottom w:val="0"/>
              <w:divBdr>
                <w:top w:val="none" w:sz="0" w:space="0" w:color="auto"/>
                <w:left w:val="none" w:sz="0" w:space="0" w:color="auto"/>
                <w:bottom w:val="none" w:sz="0" w:space="0" w:color="auto"/>
                <w:right w:val="none" w:sz="0" w:space="0" w:color="auto"/>
              </w:divBdr>
            </w:div>
          </w:divsChild>
        </w:div>
        <w:div w:id="1421754552">
          <w:marLeft w:val="0"/>
          <w:marRight w:val="0"/>
          <w:marTop w:val="0"/>
          <w:marBottom w:val="0"/>
          <w:divBdr>
            <w:top w:val="none" w:sz="0" w:space="0" w:color="auto"/>
            <w:left w:val="none" w:sz="0" w:space="0" w:color="auto"/>
            <w:bottom w:val="none" w:sz="0" w:space="0" w:color="auto"/>
            <w:right w:val="none" w:sz="0" w:space="0" w:color="auto"/>
          </w:divBdr>
          <w:divsChild>
            <w:div w:id="2001152789">
              <w:marLeft w:val="0"/>
              <w:marRight w:val="0"/>
              <w:marTop w:val="0"/>
              <w:marBottom w:val="0"/>
              <w:divBdr>
                <w:top w:val="none" w:sz="0" w:space="0" w:color="auto"/>
                <w:left w:val="none" w:sz="0" w:space="0" w:color="auto"/>
                <w:bottom w:val="none" w:sz="0" w:space="0" w:color="auto"/>
                <w:right w:val="none" w:sz="0" w:space="0" w:color="auto"/>
              </w:divBdr>
            </w:div>
          </w:divsChild>
        </w:div>
        <w:div w:id="1456407981">
          <w:marLeft w:val="0"/>
          <w:marRight w:val="0"/>
          <w:marTop w:val="0"/>
          <w:marBottom w:val="0"/>
          <w:divBdr>
            <w:top w:val="none" w:sz="0" w:space="0" w:color="auto"/>
            <w:left w:val="none" w:sz="0" w:space="0" w:color="auto"/>
            <w:bottom w:val="none" w:sz="0" w:space="0" w:color="auto"/>
            <w:right w:val="none" w:sz="0" w:space="0" w:color="auto"/>
          </w:divBdr>
          <w:divsChild>
            <w:div w:id="1298796861">
              <w:marLeft w:val="0"/>
              <w:marRight w:val="0"/>
              <w:marTop w:val="0"/>
              <w:marBottom w:val="0"/>
              <w:divBdr>
                <w:top w:val="none" w:sz="0" w:space="0" w:color="auto"/>
                <w:left w:val="none" w:sz="0" w:space="0" w:color="auto"/>
                <w:bottom w:val="none" w:sz="0" w:space="0" w:color="auto"/>
                <w:right w:val="none" w:sz="0" w:space="0" w:color="auto"/>
              </w:divBdr>
            </w:div>
          </w:divsChild>
        </w:div>
        <w:div w:id="1574699314">
          <w:marLeft w:val="0"/>
          <w:marRight w:val="0"/>
          <w:marTop w:val="0"/>
          <w:marBottom w:val="0"/>
          <w:divBdr>
            <w:top w:val="none" w:sz="0" w:space="0" w:color="auto"/>
            <w:left w:val="none" w:sz="0" w:space="0" w:color="auto"/>
            <w:bottom w:val="none" w:sz="0" w:space="0" w:color="auto"/>
            <w:right w:val="none" w:sz="0" w:space="0" w:color="auto"/>
          </w:divBdr>
          <w:divsChild>
            <w:div w:id="148641728">
              <w:marLeft w:val="0"/>
              <w:marRight w:val="0"/>
              <w:marTop w:val="0"/>
              <w:marBottom w:val="0"/>
              <w:divBdr>
                <w:top w:val="none" w:sz="0" w:space="0" w:color="auto"/>
                <w:left w:val="none" w:sz="0" w:space="0" w:color="auto"/>
                <w:bottom w:val="none" w:sz="0" w:space="0" w:color="auto"/>
                <w:right w:val="none" w:sz="0" w:space="0" w:color="auto"/>
              </w:divBdr>
            </w:div>
            <w:div w:id="573206469">
              <w:marLeft w:val="0"/>
              <w:marRight w:val="0"/>
              <w:marTop w:val="0"/>
              <w:marBottom w:val="0"/>
              <w:divBdr>
                <w:top w:val="none" w:sz="0" w:space="0" w:color="auto"/>
                <w:left w:val="none" w:sz="0" w:space="0" w:color="auto"/>
                <w:bottom w:val="none" w:sz="0" w:space="0" w:color="auto"/>
                <w:right w:val="none" w:sz="0" w:space="0" w:color="auto"/>
              </w:divBdr>
            </w:div>
            <w:div w:id="600649071">
              <w:marLeft w:val="0"/>
              <w:marRight w:val="0"/>
              <w:marTop w:val="0"/>
              <w:marBottom w:val="0"/>
              <w:divBdr>
                <w:top w:val="none" w:sz="0" w:space="0" w:color="auto"/>
                <w:left w:val="none" w:sz="0" w:space="0" w:color="auto"/>
                <w:bottom w:val="none" w:sz="0" w:space="0" w:color="auto"/>
                <w:right w:val="none" w:sz="0" w:space="0" w:color="auto"/>
              </w:divBdr>
            </w:div>
            <w:div w:id="1801726168">
              <w:marLeft w:val="0"/>
              <w:marRight w:val="0"/>
              <w:marTop w:val="0"/>
              <w:marBottom w:val="0"/>
              <w:divBdr>
                <w:top w:val="none" w:sz="0" w:space="0" w:color="auto"/>
                <w:left w:val="none" w:sz="0" w:space="0" w:color="auto"/>
                <w:bottom w:val="none" w:sz="0" w:space="0" w:color="auto"/>
                <w:right w:val="none" w:sz="0" w:space="0" w:color="auto"/>
              </w:divBdr>
            </w:div>
            <w:div w:id="1890603613">
              <w:marLeft w:val="0"/>
              <w:marRight w:val="0"/>
              <w:marTop w:val="0"/>
              <w:marBottom w:val="0"/>
              <w:divBdr>
                <w:top w:val="none" w:sz="0" w:space="0" w:color="auto"/>
                <w:left w:val="none" w:sz="0" w:space="0" w:color="auto"/>
                <w:bottom w:val="none" w:sz="0" w:space="0" w:color="auto"/>
                <w:right w:val="none" w:sz="0" w:space="0" w:color="auto"/>
              </w:divBdr>
            </w:div>
            <w:div w:id="1976913804">
              <w:marLeft w:val="0"/>
              <w:marRight w:val="0"/>
              <w:marTop w:val="0"/>
              <w:marBottom w:val="0"/>
              <w:divBdr>
                <w:top w:val="none" w:sz="0" w:space="0" w:color="auto"/>
                <w:left w:val="none" w:sz="0" w:space="0" w:color="auto"/>
                <w:bottom w:val="none" w:sz="0" w:space="0" w:color="auto"/>
                <w:right w:val="none" w:sz="0" w:space="0" w:color="auto"/>
              </w:divBdr>
            </w:div>
          </w:divsChild>
        </w:div>
        <w:div w:id="1576818705">
          <w:marLeft w:val="0"/>
          <w:marRight w:val="0"/>
          <w:marTop w:val="0"/>
          <w:marBottom w:val="0"/>
          <w:divBdr>
            <w:top w:val="none" w:sz="0" w:space="0" w:color="auto"/>
            <w:left w:val="none" w:sz="0" w:space="0" w:color="auto"/>
            <w:bottom w:val="none" w:sz="0" w:space="0" w:color="auto"/>
            <w:right w:val="none" w:sz="0" w:space="0" w:color="auto"/>
          </w:divBdr>
          <w:divsChild>
            <w:div w:id="719595839">
              <w:marLeft w:val="0"/>
              <w:marRight w:val="0"/>
              <w:marTop w:val="0"/>
              <w:marBottom w:val="0"/>
              <w:divBdr>
                <w:top w:val="none" w:sz="0" w:space="0" w:color="auto"/>
                <w:left w:val="none" w:sz="0" w:space="0" w:color="auto"/>
                <w:bottom w:val="none" w:sz="0" w:space="0" w:color="auto"/>
                <w:right w:val="none" w:sz="0" w:space="0" w:color="auto"/>
              </w:divBdr>
            </w:div>
            <w:div w:id="971716800">
              <w:marLeft w:val="0"/>
              <w:marRight w:val="0"/>
              <w:marTop w:val="0"/>
              <w:marBottom w:val="0"/>
              <w:divBdr>
                <w:top w:val="none" w:sz="0" w:space="0" w:color="auto"/>
                <w:left w:val="none" w:sz="0" w:space="0" w:color="auto"/>
                <w:bottom w:val="none" w:sz="0" w:space="0" w:color="auto"/>
                <w:right w:val="none" w:sz="0" w:space="0" w:color="auto"/>
              </w:divBdr>
            </w:div>
          </w:divsChild>
        </w:div>
        <w:div w:id="1629359524">
          <w:marLeft w:val="0"/>
          <w:marRight w:val="0"/>
          <w:marTop w:val="0"/>
          <w:marBottom w:val="0"/>
          <w:divBdr>
            <w:top w:val="none" w:sz="0" w:space="0" w:color="auto"/>
            <w:left w:val="none" w:sz="0" w:space="0" w:color="auto"/>
            <w:bottom w:val="none" w:sz="0" w:space="0" w:color="auto"/>
            <w:right w:val="none" w:sz="0" w:space="0" w:color="auto"/>
          </w:divBdr>
          <w:divsChild>
            <w:div w:id="307563266">
              <w:marLeft w:val="0"/>
              <w:marRight w:val="0"/>
              <w:marTop w:val="0"/>
              <w:marBottom w:val="0"/>
              <w:divBdr>
                <w:top w:val="none" w:sz="0" w:space="0" w:color="auto"/>
                <w:left w:val="none" w:sz="0" w:space="0" w:color="auto"/>
                <w:bottom w:val="none" w:sz="0" w:space="0" w:color="auto"/>
                <w:right w:val="none" w:sz="0" w:space="0" w:color="auto"/>
              </w:divBdr>
            </w:div>
          </w:divsChild>
        </w:div>
        <w:div w:id="1647321642">
          <w:marLeft w:val="0"/>
          <w:marRight w:val="0"/>
          <w:marTop w:val="0"/>
          <w:marBottom w:val="0"/>
          <w:divBdr>
            <w:top w:val="none" w:sz="0" w:space="0" w:color="auto"/>
            <w:left w:val="none" w:sz="0" w:space="0" w:color="auto"/>
            <w:bottom w:val="none" w:sz="0" w:space="0" w:color="auto"/>
            <w:right w:val="none" w:sz="0" w:space="0" w:color="auto"/>
          </w:divBdr>
          <w:divsChild>
            <w:div w:id="131027578">
              <w:marLeft w:val="0"/>
              <w:marRight w:val="0"/>
              <w:marTop w:val="0"/>
              <w:marBottom w:val="0"/>
              <w:divBdr>
                <w:top w:val="none" w:sz="0" w:space="0" w:color="auto"/>
                <w:left w:val="none" w:sz="0" w:space="0" w:color="auto"/>
                <w:bottom w:val="none" w:sz="0" w:space="0" w:color="auto"/>
                <w:right w:val="none" w:sz="0" w:space="0" w:color="auto"/>
              </w:divBdr>
            </w:div>
            <w:div w:id="1032002801">
              <w:marLeft w:val="0"/>
              <w:marRight w:val="0"/>
              <w:marTop w:val="0"/>
              <w:marBottom w:val="0"/>
              <w:divBdr>
                <w:top w:val="none" w:sz="0" w:space="0" w:color="auto"/>
                <w:left w:val="none" w:sz="0" w:space="0" w:color="auto"/>
                <w:bottom w:val="none" w:sz="0" w:space="0" w:color="auto"/>
                <w:right w:val="none" w:sz="0" w:space="0" w:color="auto"/>
              </w:divBdr>
            </w:div>
            <w:div w:id="1567717718">
              <w:marLeft w:val="0"/>
              <w:marRight w:val="0"/>
              <w:marTop w:val="0"/>
              <w:marBottom w:val="0"/>
              <w:divBdr>
                <w:top w:val="none" w:sz="0" w:space="0" w:color="auto"/>
                <w:left w:val="none" w:sz="0" w:space="0" w:color="auto"/>
                <w:bottom w:val="none" w:sz="0" w:space="0" w:color="auto"/>
                <w:right w:val="none" w:sz="0" w:space="0" w:color="auto"/>
              </w:divBdr>
            </w:div>
          </w:divsChild>
        </w:div>
        <w:div w:id="1734619466">
          <w:marLeft w:val="0"/>
          <w:marRight w:val="0"/>
          <w:marTop w:val="0"/>
          <w:marBottom w:val="0"/>
          <w:divBdr>
            <w:top w:val="none" w:sz="0" w:space="0" w:color="auto"/>
            <w:left w:val="none" w:sz="0" w:space="0" w:color="auto"/>
            <w:bottom w:val="none" w:sz="0" w:space="0" w:color="auto"/>
            <w:right w:val="none" w:sz="0" w:space="0" w:color="auto"/>
          </w:divBdr>
          <w:divsChild>
            <w:div w:id="1058361169">
              <w:marLeft w:val="0"/>
              <w:marRight w:val="0"/>
              <w:marTop w:val="0"/>
              <w:marBottom w:val="0"/>
              <w:divBdr>
                <w:top w:val="none" w:sz="0" w:space="0" w:color="auto"/>
                <w:left w:val="none" w:sz="0" w:space="0" w:color="auto"/>
                <w:bottom w:val="none" w:sz="0" w:space="0" w:color="auto"/>
                <w:right w:val="none" w:sz="0" w:space="0" w:color="auto"/>
              </w:divBdr>
            </w:div>
          </w:divsChild>
        </w:div>
        <w:div w:id="1847556907">
          <w:marLeft w:val="0"/>
          <w:marRight w:val="0"/>
          <w:marTop w:val="0"/>
          <w:marBottom w:val="0"/>
          <w:divBdr>
            <w:top w:val="none" w:sz="0" w:space="0" w:color="auto"/>
            <w:left w:val="none" w:sz="0" w:space="0" w:color="auto"/>
            <w:bottom w:val="none" w:sz="0" w:space="0" w:color="auto"/>
            <w:right w:val="none" w:sz="0" w:space="0" w:color="auto"/>
          </w:divBdr>
          <w:divsChild>
            <w:div w:id="96604130">
              <w:marLeft w:val="0"/>
              <w:marRight w:val="0"/>
              <w:marTop w:val="0"/>
              <w:marBottom w:val="0"/>
              <w:divBdr>
                <w:top w:val="none" w:sz="0" w:space="0" w:color="auto"/>
                <w:left w:val="none" w:sz="0" w:space="0" w:color="auto"/>
                <w:bottom w:val="none" w:sz="0" w:space="0" w:color="auto"/>
                <w:right w:val="none" w:sz="0" w:space="0" w:color="auto"/>
              </w:divBdr>
            </w:div>
            <w:div w:id="1649281578">
              <w:marLeft w:val="0"/>
              <w:marRight w:val="0"/>
              <w:marTop w:val="0"/>
              <w:marBottom w:val="0"/>
              <w:divBdr>
                <w:top w:val="none" w:sz="0" w:space="0" w:color="auto"/>
                <w:left w:val="none" w:sz="0" w:space="0" w:color="auto"/>
                <w:bottom w:val="none" w:sz="0" w:space="0" w:color="auto"/>
                <w:right w:val="none" w:sz="0" w:space="0" w:color="auto"/>
              </w:divBdr>
            </w:div>
          </w:divsChild>
        </w:div>
        <w:div w:id="2006394072">
          <w:marLeft w:val="0"/>
          <w:marRight w:val="0"/>
          <w:marTop w:val="0"/>
          <w:marBottom w:val="0"/>
          <w:divBdr>
            <w:top w:val="none" w:sz="0" w:space="0" w:color="auto"/>
            <w:left w:val="none" w:sz="0" w:space="0" w:color="auto"/>
            <w:bottom w:val="none" w:sz="0" w:space="0" w:color="auto"/>
            <w:right w:val="none" w:sz="0" w:space="0" w:color="auto"/>
          </w:divBdr>
          <w:divsChild>
            <w:div w:id="193516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3189">
      <w:bodyDiv w:val="1"/>
      <w:marLeft w:val="0"/>
      <w:marRight w:val="0"/>
      <w:marTop w:val="0"/>
      <w:marBottom w:val="0"/>
      <w:divBdr>
        <w:top w:val="none" w:sz="0" w:space="0" w:color="auto"/>
        <w:left w:val="none" w:sz="0" w:space="0" w:color="auto"/>
        <w:bottom w:val="none" w:sz="0" w:space="0" w:color="auto"/>
        <w:right w:val="none" w:sz="0" w:space="0" w:color="auto"/>
      </w:divBdr>
      <w:divsChild>
        <w:div w:id="6952253">
          <w:marLeft w:val="0"/>
          <w:marRight w:val="0"/>
          <w:marTop w:val="0"/>
          <w:marBottom w:val="0"/>
          <w:divBdr>
            <w:top w:val="none" w:sz="0" w:space="0" w:color="auto"/>
            <w:left w:val="none" w:sz="0" w:space="0" w:color="auto"/>
            <w:bottom w:val="none" w:sz="0" w:space="0" w:color="auto"/>
            <w:right w:val="none" w:sz="0" w:space="0" w:color="auto"/>
          </w:divBdr>
          <w:divsChild>
            <w:div w:id="1876307057">
              <w:marLeft w:val="0"/>
              <w:marRight w:val="0"/>
              <w:marTop w:val="0"/>
              <w:marBottom w:val="0"/>
              <w:divBdr>
                <w:top w:val="none" w:sz="0" w:space="0" w:color="auto"/>
                <w:left w:val="none" w:sz="0" w:space="0" w:color="auto"/>
                <w:bottom w:val="none" w:sz="0" w:space="0" w:color="auto"/>
                <w:right w:val="none" w:sz="0" w:space="0" w:color="auto"/>
              </w:divBdr>
            </w:div>
          </w:divsChild>
        </w:div>
        <w:div w:id="25638248">
          <w:marLeft w:val="0"/>
          <w:marRight w:val="0"/>
          <w:marTop w:val="0"/>
          <w:marBottom w:val="0"/>
          <w:divBdr>
            <w:top w:val="none" w:sz="0" w:space="0" w:color="auto"/>
            <w:left w:val="none" w:sz="0" w:space="0" w:color="auto"/>
            <w:bottom w:val="none" w:sz="0" w:space="0" w:color="auto"/>
            <w:right w:val="none" w:sz="0" w:space="0" w:color="auto"/>
          </w:divBdr>
          <w:divsChild>
            <w:div w:id="760033033">
              <w:marLeft w:val="0"/>
              <w:marRight w:val="0"/>
              <w:marTop w:val="0"/>
              <w:marBottom w:val="0"/>
              <w:divBdr>
                <w:top w:val="none" w:sz="0" w:space="0" w:color="auto"/>
                <w:left w:val="none" w:sz="0" w:space="0" w:color="auto"/>
                <w:bottom w:val="none" w:sz="0" w:space="0" w:color="auto"/>
                <w:right w:val="none" w:sz="0" w:space="0" w:color="auto"/>
              </w:divBdr>
            </w:div>
          </w:divsChild>
        </w:div>
        <w:div w:id="34816947">
          <w:marLeft w:val="0"/>
          <w:marRight w:val="0"/>
          <w:marTop w:val="0"/>
          <w:marBottom w:val="0"/>
          <w:divBdr>
            <w:top w:val="none" w:sz="0" w:space="0" w:color="auto"/>
            <w:left w:val="none" w:sz="0" w:space="0" w:color="auto"/>
            <w:bottom w:val="none" w:sz="0" w:space="0" w:color="auto"/>
            <w:right w:val="none" w:sz="0" w:space="0" w:color="auto"/>
          </w:divBdr>
          <w:divsChild>
            <w:div w:id="129325102">
              <w:marLeft w:val="0"/>
              <w:marRight w:val="0"/>
              <w:marTop w:val="0"/>
              <w:marBottom w:val="0"/>
              <w:divBdr>
                <w:top w:val="none" w:sz="0" w:space="0" w:color="auto"/>
                <w:left w:val="none" w:sz="0" w:space="0" w:color="auto"/>
                <w:bottom w:val="none" w:sz="0" w:space="0" w:color="auto"/>
                <w:right w:val="none" w:sz="0" w:space="0" w:color="auto"/>
              </w:divBdr>
            </w:div>
          </w:divsChild>
        </w:div>
        <w:div w:id="280497959">
          <w:marLeft w:val="0"/>
          <w:marRight w:val="0"/>
          <w:marTop w:val="0"/>
          <w:marBottom w:val="0"/>
          <w:divBdr>
            <w:top w:val="none" w:sz="0" w:space="0" w:color="auto"/>
            <w:left w:val="none" w:sz="0" w:space="0" w:color="auto"/>
            <w:bottom w:val="none" w:sz="0" w:space="0" w:color="auto"/>
            <w:right w:val="none" w:sz="0" w:space="0" w:color="auto"/>
          </w:divBdr>
          <w:divsChild>
            <w:div w:id="531502940">
              <w:marLeft w:val="0"/>
              <w:marRight w:val="0"/>
              <w:marTop w:val="0"/>
              <w:marBottom w:val="0"/>
              <w:divBdr>
                <w:top w:val="none" w:sz="0" w:space="0" w:color="auto"/>
                <w:left w:val="none" w:sz="0" w:space="0" w:color="auto"/>
                <w:bottom w:val="none" w:sz="0" w:space="0" w:color="auto"/>
                <w:right w:val="none" w:sz="0" w:space="0" w:color="auto"/>
              </w:divBdr>
            </w:div>
            <w:div w:id="1164779976">
              <w:marLeft w:val="0"/>
              <w:marRight w:val="0"/>
              <w:marTop w:val="0"/>
              <w:marBottom w:val="0"/>
              <w:divBdr>
                <w:top w:val="none" w:sz="0" w:space="0" w:color="auto"/>
                <w:left w:val="none" w:sz="0" w:space="0" w:color="auto"/>
                <w:bottom w:val="none" w:sz="0" w:space="0" w:color="auto"/>
                <w:right w:val="none" w:sz="0" w:space="0" w:color="auto"/>
              </w:divBdr>
            </w:div>
          </w:divsChild>
        </w:div>
        <w:div w:id="468665829">
          <w:marLeft w:val="0"/>
          <w:marRight w:val="0"/>
          <w:marTop w:val="0"/>
          <w:marBottom w:val="0"/>
          <w:divBdr>
            <w:top w:val="none" w:sz="0" w:space="0" w:color="auto"/>
            <w:left w:val="none" w:sz="0" w:space="0" w:color="auto"/>
            <w:bottom w:val="none" w:sz="0" w:space="0" w:color="auto"/>
            <w:right w:val="none" w:sz="0" w:space="0" w:color="auto"/>
          </w:divBdr>
          <w:divsChild>
            <w:div w:id="1932161269">
              <w:marLeft w:val="0"/>
              <w:marRight w:val="0"/>
              <w:marTop w:val="0"/>
              <w:marBottom w:val="0"/>
              <w:divBdr>
                <w:top w:val="none" w:sz="0" w:space="0" w:color="auto"/>
                <w:left w:val="none" w:sz="0" w:space="0" w:color="auto"/>
                <w:bottom w:val="none" w:sz="0" w:space="0" w:color="auto"/>
                <w:right w:val="none" w:sz="0" w:space="0" w:color="auto"/>
              </w:divBdr>
            </w:div>
          </w:divsChild>
        </w:div>
        <w:div w:id="739401839">
          <w:marLeft w:val="0"/>
          <w:marRight w:val="0"/>
          <w:marTop w:val="0"/>
          <w:marBottom w:val="0"/>
          <w:divBdr>
            <w:top w:val="none" w:sz="0" w:space="0" w:color="auto"/>
            <w:left w:val="none" w:sz="0" w:space="0" w:color="auto"/>
            <w:bottom w:val="none" w:sz="0" w:space="0" w:color="auto"/>
            <w:right w:val="none" w:sz="0" w:space="0" w:color="auto"/>
          </w:divBdr>
          <w:divsChild>
            <w:div w:id="399669187">
              <w:marLeft w:val="0"/>
              <w:marRight w:val="0"/>
              <w:marTop w:val="0"/>
              <w:marBottom w:val="0"/>
              <w:divBdr>
                <w:top w:val="none" w:sz="0" w:space="0" w:color="auto"/>
                <w:left w:val="none" w:sz="0" w:space="0" w:color="auto"/>
                <w:bottom w:val="none" w:sz="0" w:space="0" w:color="auto"/>
                <w:right w:val="none" w:sz="0" w:space="0" w:color="auto"/>
              </w:divBdr>
            </w:div>
            <w:div w:id="452023450">
              <w:marLeft w:val="0"/>
              <w:marRight w:val="0"/>
              <w:marTop w:val="0"/>
              <w:marBottom w:val="0"/>
              <w:divBdr>
                <w:top w:val="none" w:sz="0" w:space="0" w:color="auto"/>
                <w:left w:val="none" w:sz="0" w:space="0" w:color="auto"/>
                <w:bottom w:val="none" w:sz="0" w:space="0" w:color="auto"/>
                <w:right w:val="none" w:sz="0" w:space="0" w:color="auto"/>
              </w:divBdr>
            </w:div>
            <w:div w:id="857157784">
              <w:marLeft w:val="0"/>
              <w:marRight w:val="0"/>
              <w:marTop w:val="0"/>
              <w:marBottom w:val="0"/>
              <w:divBdr>
                <w:top w:val="none" w:sz="0" w:space="0" w:color="auto"/>
                <w:left w:val="none" w:sz="0" w:space="0" w:color="auto"/>
                <w:bottom w:val="none" w:sz="0" w:space="0" w:color="auto"/>
                <w:right w:val="none" w:sz="0" w:space="0" w:color="auto"/>
              </w:divBdr>
            </w:div>
            <w:div w:id="1034426044">
              <w:marLeft w:val="0"/>
              <w:marRight w:val="0"/>
              <w:marTop w:val="0"/>
              <w:marBottom w:val="0"/>
              <w:divBdr>
                <w:top w:val="none" w:sz="0" w:space="0" w:color="auto"/>
                <w:left w:val="none" w:sz="0" w:space="0" w:color="auto"/>
                <w:bottom w:val="none" w:sz="0" w:space="0" w:color="auto"/>
                <w:right w:val="none" w:sz="0" w:space="0" w:color="auto"/>
              </w:divBdr>
            </w:div>
            <w:div w:id="1081560054">
              <w:marLeft w:val="0"/>
              <w:marRight w:val="0"/>
              <w:marTop w:val="0"/>
              <w:marBottom w:val="0"/>
              <w:divBdr>
                <w:top w:val="none" w:sz="0" w:space="0" w:color="auto"/>
                <w:left w:val="none" w:sz="0" w:space="0" w:color="auto"/>
                <w:bottom w:val="none" w:sz="0" w:space="0" w:color="auto"/>
                <w:right w:val="none" w:sz="0" w:space="0" w:color="auto"/>
              </w:divBdr>
            </w:div>
            <w:div w:id="1197277716">
              <w:marLeft w:val="0"/>
              <w:marRight w:val="0"/>
              <w:marTop w:val="0"/>
              <w:marBottom w:val="0"/>
              <w:divBdr>
                <w:top w:val="none" w:sz="0" w:space="0" w:color="auto"/>
                <w:left w:val="none" w:sz="0" w:space="0" w:color="auto"/>
                <w:bottom w:val="none" w:sz="0" w:space="0" w:color="auto"/>
                <w:right w:val="none" w:sz="0" w:space="0" w:color="auto"/>
              </w:divBdr>
            </w:div>
          </w:divsChild>
        </w:div>
        <w:div w:id="788158566">
          <w:marLeft w:val="0"/>
          <w:marRight w:val="0"/>
          <w:marTop w:val="0"/>
          <w:marBottom w:val="0"/>
          <w:divBdr>
            <w:top w:val="none" w:sz="0" w:space="0" w:color="auto"/>
            <w:left w:val="none" w:sz="0" w:space="0" w:color="auto"/>
            <w:bottom w:val="none" w:sz="0" w:space="0" w:color="auto"/>
            <w:right w:val="none" w:sz="0" w:space="0" w:color="auto"/>
          </w:divBdr>
          <w:divsChild>
            <w:div w:id="879897264">
              <w:marLeft w:val="0"/>
              <w:marRight w:val="0"/>
              <w:marTop w:val="0"/>
              <w:marBottom w:val="0"/>
              <w:divBdr>
                <w:top w:val="none" w:sz="0" w:space="0" w:color="auto"/>
                <w:left w:val="none" w:sz="0" w:space="0" w:color="auto"/>
                <w:bottom w:val="none" w:sz="0" w:space="0" w:color="auto"/>
                <w:right w:val="none" w:sz="0" w:space="0" w:color="auto"/>
              </w:divBdr>
            </w:div>
          </w:divsChild>
        </w:div>
        <w:div w:id="822352719">
          <w:marLeft w:val="0"/>
          <w:marRight w:val="0"/>
          <w:marTop w:val="0"/>
          <w:marBottom w:val="0"/>
          <w:divBdr>
            <w:top w:val="none" w:sz="0" w:space="0" w:color="auto"/>
            <w:left w:val="none" w:sz="0" w:space="0" w:color="auto"/>
            <w:bottom w:val="none" w:sz="0" w:space="0" w:color="auto"/>
            <w:right w:val="none" w:sz="0" w:space="0" w:color="auto"/>
          </w:divBdr>
          <w:divsChild>
            <w:div w:id="817579071">
              <w:marLeft w:val="0"/>
              <w:marRight w:val="0"/>
              <w:marTop w:val="0"/>
              <w:marBottom w:val="0"/>
              <w:divBdr>
                <w:top w:val="none" w:sz="0" w:space="0" w:color="auto"/>
                <w:left w:val="none" w:sz="0" w:space="0" w:color="auto"/>
                <w:bottom w:val="none" w:sz="0" w:space="0" w:color="auto"/>
                <w:right w:val="none" w:sz="0" w:space="0" w:color="auto"/>
              </w:divBdr>
            </w:div>
          </w:divsChild>
        </w:div>
        <w:div w:id="862403491">
          <w:marLeft w:val="0"/>
          <w:marRight w:val="0"/>
          <w:marTop w:val="0"/>
          <w:marBottom w:val="0"/>
          <w:divBdr>
            <w:top w:val="none" w:sz="0" w:space="0" w:color="auto"/>
            <w:left w:val="none" w:sz="0" w:space="0" w:color="auto"/>
            <w:bottom w:val="none" w:sz="0" w:space="0" w:color="auto"/>
            <w:right w:val="none" w:sz="0" w:space="0" w:color="auto"/>
          </w:divBdr>
          <w:divsChild>
            <w:div w:id="1495104902">
              <w:marLeft w:val="0"/>
              <w:marRight w:val="0"/>
              <w:marTop w:val="0"/>
              <w:marBottom w:val="0"/>
              <w:divBdr>
                <w:top w:val="none" w:sz="0" w:space="0" w:color="auto"/>
                <w:left w:val="none" w:sz="0" w:space="0" w:color="auto"/>
                <w:bottom w:val="none" w:sz="0" w:space="0" w:color="auto"/>
                <w:right w:val="none" w:sz="0" w:space="0" w:color="auto"/>
              </w:divBdr>
            </w:div>
          </w:divsChild>
        </w:div>
        <w:div w:id="1287389664">
          <w:marLeft w:val="0"/>
          <w:marRight w:val="0"/>
          <w:marTop w:val="0"/>
          <w:marBottom w:val="0"/>
          <w:divBdr>
            <w:top w:val="none" w:sz="0" w:space="0" w:color="auto"/>
            <w:left w:val="none" w:sz="0" w:space="0" w:color="auto"/>
            <w:bottom w:val="none" w:sz="0" w:space="0" w:color="auto"/>
            <w:right w:val="none" w:sz="0" w:space="0" w:color="auto"/>
          </w:divBdr>
          <w:divsChild>
            <w:div w:id="1042292470">
              <w:marLeft w:val="0"/>
              <w:marRight w:val="0"/>
              <w:marTop w:val="0"/>
              <w:marBottom w:val="0"/>
              <w:divBdr>
                <w:top w:val="none" w:sz="0" w:space="0" w:color="auto"/>
                <w:left w:val="none" w:sz="0" w:space="0" w:color="auto"/>
                <w:bottom w:val="none" w:sz="0" w:space="0" w:color="auto"/>
                <w:right w:val="none" w:sz="0" w:space="0" w:color="auto"/>
              </w:divBdr>
            </w:div>
          </w:divsChild>
        </w:div>
        <w:div w:id="1342199161">
          <w:marLeft w:val="0"/>
          <w:marRight w:val="0"/>
          <w:marTop w:val="0"/>
          <w:marBottom w:val="0"/>
          <w:divBdr>
            <w:top w:val="none" w:sz="0" w:space="0" w:color="auto"/>
            <w:left w:val="none" w:sz="0" w:space="0" w:color="auto"/>
            <w:bottom w:val="none" w:sz="0" w:space="0" w:color="auto"/>
            <w:right w:val="none" w:sz="0" w:space="0" w:color="auto"/>
          </w:divBdr>
          <w:divsChild>
            <w:div w:id="2035768575">
              <w:marLeft w:val="0"/>
              <w:marRight w:val="0"/>
              <w:marTop w:val="0"/>
              <w:marBottom w:val="0"/>
              <w:divBdr>
                <w:top w:val="none" w:sz="0" w:space="0" w:color="auto"/>
                <w:left w:val="none" w:sz="0" w:space="0" w:color="auto"/>
                <w:bottom w:val="none" w:sz="0" w:space="0" w:color="auto"/>
                <w:right w:val="none" w:sz="0" w:space="0" w:color="auto"/>
              </w:divBdr>
            </w:div>
          </w:divsChild>
        </w:div>
        <w:div w:id="1893541975">
          <w:marLeft w:val="0"/>
          <w:marRight w:val="0"/>
          <w:marTop w:val="0"/>
          <w:marBottom w:val="0"/>
          <w:divBdr>
            <w:top w:val="none" w:sz="0" w:space="0" w:color="auto"/>
            <w:left w:val="none" w:sz="0" w:space="0" w:color="auto"/>
            <w:bottom w:val="none" w:sz="0" w:space="0" w:color="auto"/>
            <w:right w:val="none" w:sz="0" w:space="0" w:color="auto"/>
          </w:divBdr>
          <w:divsChild>
            <w:div w:id="1243757698">
              <w:marLeft w:val="0"/>
              <w:marRight w:val="0"/>
              <w:marTop w:val="0"/>
              <w:marBottom w:val="0"/>
              <w:divBdr>
                <w:top w:val="none" w:sz="0" w:space="0" w:color="auto"/>
                <w:left w:val="none" w:sz="0" w:space="0" w:color="auto"/>
                <w:bottom w:val="none" w:sz="0" w:space="0" w:color="auto"/>
                <w:right w:val="none" w:sz="0" w:space="0" w:color="auto"/>
              </w:divBdr>
            </w:div>
          </w:divsChild>
        </w:div>
        <w:div w:id="2042853641">
          <w:marLeft w:val="0"/>
          <w:marRight w:val="0"/>
          <w:marTop w:val="0"/>
          <w:marBottom w:val="0"/>
          <w:divBdr>
            <w:top w:val="none" w:sz="0" w:space="0" w:color="auto"/>
            <w:left w:val="none" w:sz="0" w:space="0" w:color="auto"/>
            <w:bottom w:val="none" w:sz="0" w:space="0" w:color="auto"/>
            <w:right w:val="none" w:sz="0" w:space="0" w:color="auto"/>
          </w:divBdr>
          <w:divsChild>
            <w:div w:id="1354572331">
              <w:marLeft w:val="0"/>
              <w:marRight w:val="0"/>
              <w:marTop w:val="0"/>
              <w:marBottom w:val="0"/>
              <w:divBdr>
                <w:top w:val="none" w:sz="0" w:space="0" w:color="auto"/>
                <w:left w:val="none" w:sz="0" w:space="0" w:color="auto"/>
                <w:bottom w:val="none" w:sz="0" w:space="0" w:color="auto"/>
                <w:right w:val="none" w:sz="0" w:space="0" w:color="auto"/>
              </w:divBdr>
            </w:div>
            <w:div w:id="1358896530">
              <w:marLeft w:val="0"/>
              <w:marRight w:val="0"/>
              <w:marTop w:val="0"/>
              <w:marBottom w:val="0"/>
              <w:divBdr>
                <w:top w:val="none" w:sz="0" w:space="0" w:color="auto"/>
                <w:left w:val="none" w:sz="0" w:space="0" w:color="auto"/>
                <w:bottom w:val="none" w:sz="0" w:space="0" w:color="auto"/>
                <w:right w:val="none" w:sz="0" w:space="0" w:color="auto"/>
              </w:divBdr>
            </w:div>
            <w:div w:id="1970084425">
              <w:marLeft w:val="0"/>
              <w:marRight w:val="0"/>
              <w:marTop w:val="0"/>
              <w:marBottom w:val="0"/>
              <w:divBdr>
                <w:top w:val="none" w:sz="0" w:space="0" w:color="auto"/>
                <w:left w:val="none" w:sz="0" w:space="0" w:color="auto"/>
                <w:bottom w:val="none" w:sz="0" w:space="0" w:color="auto"/>
                <w:right w:val="none" w:sz="0" w:space="0" w:color="auto"/>
              </w:divBdr>
            </w:div>
          </w:divsChild>
        </w:div>
        <w:div w:id="2067143223">
          <w:marLeft w:val="0"/>
          <w:marRight w:val="0"/>
          <w:marTop w:val="0"/>
          <w:marBottom w:val="0"/>
          <w:divBdr>
            <w:top w:val="none" w:sz="0" w:space="0" w:color="auto"/>
            <w:left w:val="none" w:sz="0" w:space="0" w:color="auto"/>
            <w:bottom w:val="none" w:sz="0" w:space="0" w:color="auto"/>
            <w:right w:val="none" w:sz="0" w:space="0" w:color="auto"/>
          </w:divBdr>
          <w:divsChild>
            <w:div w:id="2078087600">
              <w:marLeft w:val="0"/>
              <w:marRight w:val="0"/>
              <w:marTop w:val="0"/>
              <w:marBottom w:val="0"/>
              <w:divBdr>
                <w:top w:val="none" w:sz="0" w:space="0" w:color="auto"/>
                <w:left w:val="none" w:sz="0" w:space="0" w:color="auto"/>
                <w:bottom w:val="none" w:sz="0" w:space="0" w:color="auto"/>
                <w:right w:val="none" w:sz="0" w:space="0" w:color="auto"/>
              </w:divBdr>
            </w:div>
            <w:div w:id="2107387930">
              <w:marLeft w:val="0"/>
              <w:marRight w:val="0"/>
              <w:marTop w:val="0"/>
              <w:marBottom w:val="0"/>
              <w:divBdr>
                <w:top w:val="none" w:sz="0" w:space="0" w:color="auto"/>
                <w:left w:val="none" w:sz="0" w:space="0" w:color="auto"/>
                <w:bottom w:val="none" w:sz="0" w:space="0" w:color="auto"/>
                <w:right w:val="none" w:sz="0" w:space="0" w:color="auto"/>
              </w:divBdr>
            </w:div>
          </w:divsChild>
        </w:div>
        <w:div w:id="2139756323">
          <w:marLeft w:val="0"/>
          <w:marRight w:val="0"/>
          <w:marTop w:val="0"/>
          <w:marBottom w:val="0"/>
          <w:divBdr>
            <w:top w:val="none" w:sz="0" w:space="0" w:color="auto"/>
            <w:left w:val="none" w:sz="0" w:space="0" w:color="auto"/>
            <w:bottom w:val="none" w:sz="0" w:space="0" w:color="auto"/>
            <w:right w:val="none" w:sz="0" w:space="0" w:color="auto"/>
          </w:divBdr>
          <w:divsChild>
            <w:div w:id="767119489">
              <w:marLeft w:val="0"/>
              <w:marRight w:val="0"/>
              <w:marTop w:val="0"/>
              <w:marBottom w:val="0"/>
              <w:divBdr>
                <w:top w:val="none" w:sz="0" w:space="0" w:color="auto"/>
                <w:left w:val="none" w:sz="0" w:space="0" w:color="auto"/>
                <w:bottom w:val="none" w:sz="0" w:space="0" w:color="auto"/>
                <w:right w:val="none" w:sz="0" w:space="0" w:color="auto"/>
              </w:divBdr>
            </w:div>
            <w:div w:id="1350637713">
              <w:marLeft w:val="0"/>
              <w:marRight w:val="0"/>
              <w:marTop w:val="0"/>
              <w:marBottom w:val="0"/>
              <w:divBdr>
                <w:top w:val="none" w:sz="0" w:space="0" w:color="auto"/>
                <w:left w:val="none" w:sz="0" w:space="0" w:color="auto"/>
                <w:bottom w:val="none" w:sz="0" w:space="0" w:color="auto"/>
                <w:right w:val="none" w:sz="0" w:space="0" w:color="auto"/>
              </w:divBdr>
            </w:div>
            <w:div w:id="204964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768240">
      <w:bodyDiv w:val="1"/>
      <w:marLeft w:val="0"/>
      <w:marRight w:val="0"/>
      <w:marTop w:val="0"/>
      <w:marBottom w:val="0"/>
      <w:divBdr>
        <w:top w:val="none" w:sz="0" w:space="0" w:color="auto"/>
        <w:left w:val="none" w:sz="0" w:space="0" w:color="auto"/>
        <w:bottom w:val="none" w:sz="0" w:space="0" w:color="auto"/>
        <w:right w:val="none" w:sz="0" w:space="0" w:color="auto"/>
      </w:divBdr>
      <w:divsChild>
        <w:div w:id="512571158">
          <w:marLeft w:val="0"/>
          <w:marRight w:val="0"/>
          <w:marTop w:val="0"/>
          <w:marBottom w:val="0"/>
          <w:divBdr>
            <w:top w:val="none" w:sz="0" w:space="0" w:color="auto"/>
            <w:left w:val="none" w:sz="0" w:space="0" w:color="auto"/>
            <w:bottom w:val="none" w:sz="0" w:space="0" w:color="auto"/>
            <w:right w:val="none" w:sz="0" w:space="0" w:color="auto"/>
          </w:divBdr>
        </w:div>
        <w:div w:id="664162774">
          <w:marLeft w:val="0"/>
          <w:marRight w:val="0"/>
          <w:marTop w:val="0"/>
          <w:marBottom w:val="0"/>
          <w:divBdr>
            <w:top w:val="none" w:sz="0" w:space="0" w:color="auto"/>
            <w:left w:val="none" w:sz="0" w:space="0" w:color="auto"/>
            <w:bottom w:val="none" w:sz="0" w:space="0" w:color="auto"/>
            <w:right w:val="none" w:sz="0" w:space="0" w:color="auto"/>
          </w:divBdr>
        </w:div>
        <w:div w:id="1017469078">
          <w:marLeft w:val="0"/>
          <w:marRight w:val="0"/>
          <w:marTop w:val="0"/>
          <w:marBottom w:val="0"/>
          <w:divBdr>
            <w:top w:val="none" w:sz="0" w:space="0" w:color="auto"/>
            <w:left w:val="none" w:sz="0" w:space="0" w:color="auto"/>
            <w:bottom w:val="none" w:sz="0" w:space="0" w:color="auto"/>
            <w:right w:val="none" w:sz="0" w:space="0" w:color="auto"/>
          </w:divBdr>
        </w:div>
        <w:div w:id="1216311200">
          <w:marLeft w:val="0"/>
          <w:marRight w:val="0"/>
          <w:marTop w:val="0"/>
          <w:marBottom w:val="0"/>
          <w:divBdr>
            <w:top w:val="none" w:sz="0" w:space="0" w:color="auto"/>
            <w:left w:val="none" w:sz="0" w:space="0" w:color="auto"/>
            <w:bottom w:val="none" w:sz="0" w:space="0" w:color="auto"/>
            <w:right w:val="none" w:sz="0" w:space="0" w:color="auto"/>
          </w:divBdr>
        </w:div>
        <w:div w:id="1962763636">
          <w:marLeft w:val="0"/>
          <w:marRight w:val="0"/>
          <w:marTop w:val="0"/>
          <w:marBottom w:val="0"/>
          <w:divBdr>
            <w:top w:val="none" w:sz="0" w:space="0" w:color="auto"/>
            <w:left w:val="none" w:sz="0" w:space="0" w:color="auto"/>
            <w:bottom w:val="none" w:sz="0" w:space="0" w:color="auto"/>
            <w:right w:val="none" w:sz="0" w:space="0" w:color="auto"/>
          </w:divBdr>
        </w:div>
      </w:divsChild>
    </w:div>
    <w:div w:id="1476071936">
      <w:bodyDiv w:val="1"/>
      <w:marLeft w:val="0"/>
      <w:marRight w:val="0"/>
      <w:marTop w:val="0"/>
      <w:marBottom w:val="0"/>
      <w:divBdr>
        <w:top w:val="none" w:sz="0" w:space="0" w:color="auto"/>
        <w:left w:val="none" w:sz="0" w:space="0" w:color="auto"/>
        <w:bottom w:val="none" w:sz="0" w:space="0" w:color="auto"/>
        <w:right w:val="none" w:sz="0" w:space="0" w:color="auto"/>
      </w:divBdr>
      <w:divsChild>
        <w:div w:id="480848778">
          <w:marLeft w:val="0"/>
          <w:marRight w:val="0"/>
          <w:marTop w:val="0"/>
          <w:marBottom w:val="0"/>
          <w:divBdr>
            <w:top w:val="none" w:sz="0" w:space="0" w:color="auto"/>
            <w:left w:val="none" w:sz="0" w:space="0" w:color="auto"/>
            <w:bottom w:val="none" w:sz="0" w:space="0" w:color="auto"/>
            <w:right w:val="none" w:sz="0" w:space="0" w:color="auto"/>
          </w:divBdr>
        </w:div>
        <w:div w:id="1608810382">
          <w:marLeft w:val="0"/>
          <w:marRight w:val="0"/>
          <w:marTop w:val="0"/>
          <w:marBottom w:val="0"/>
          <w:divBdr>
            <w:top w:val="none" w:sz="0" w:space="0" w:color="auto"/>
            <w:left w:val="none" w:sz="0" w:space="0" w:color="auto"/>
            <w:bottom w:val="none" w:sz="0" w:space="0" w:color="auto"/>
            <w:right w:val="none" w:sz="0" w:space="0" w:color="auto"/>
          </w:divBdr>
        </w:div>
      </w:divsChild>
    </w:div>
    <w:div w:id="1487547468">
      <w:bodyDiv w:val="1"/>
      <w:marLeft w:val="0"/>
      <w:marRight w:val="0"/>
      <w:marTop w:val="0"/>
      <w:marBottom w:val="0"/>
      <w:divBdr>
        <w:top w:val="none" w:sz="0" w:space="0" w:color="auto"/>
        <w:left w:val="none" w:sz="0" w:space="0" w:color="auto"/>
        <w:bottom w:val="none" w:sz="0" w:space="0" w:color="auto"/>
        <w:right w:val="none" w:sz="0" w:space="0" w:color="auto"/>
      </w:divBdr>
    </w:div>
    <w:div w:id="2039894916">
      <w:bodyDiv w:val="1"/>
      <w:marLeft w:val="0"/>
      <w:marRight w:val="0"/>
      <w:marTop w:val="0"/>
      <w:marBottom w:val="0"/>
      <w:divBdr>
        <w:top w:val="none" w:sz="0" w:space="0" w:color="auto"/>
        <w:left w:val="none" w:sz="0" w:space="0" w:color="auto"/>
        <w:bottom w:val="none" w:sz="0" w:space="0" w:color="auto"/>
        <w:right w:val="none" w:sz="0" w:space="0" w:color="auto"/>
      </w:divBdr>
      <w:divsChild>
        <w:div w:id="904872295">
          <w:marLeft w:val="0"/>
          <w:marRight w:val="0"/>
          <w:marTop w:val="0"/>
          <w:marBottom w:val="0"/>
          <w:divBdr>
            <w:top w:val="none" w:sz="0" w:space="0" w:color="auto"/>
            <w:left w:val="none" w:sz="0" w:space="0" w:color="auto"/>
            <w:bottom w:val="none" w:sz="0" w:space="0" w:color="auto"/>
            <w:right w:val="none" w:sz="0" w:space="0" w:color="auto"/>
          </w:divBdr>
        </w:div>
        <w:div w:id="978799390">
          <w:marLeft w:val="0"/>
          <w:marRight w:val="0"/>
          <w:marTop w:val="0"/>
          <w:marBottom w:val="0"/>
          <w:divBdr>
            <w:top w:val="none" w:sz="0" w:space="0" w:color="auto"/>
            <w:left w:val="none" w:sz="0" w:space="0" w:color="auto"/>
            <w:bottom w:val="none" w:sz="0" w:space="0" w:color="auto"/>
            <w:right w:val="none" w:sz="0" w:space="0" w:color="auto"/>
          </w:divBdr>
        </w:div>
        <w:div w:id="1410496684">
          <w:marLeft w:val="0"/>
          <w:marRight w:val="0"/>
          <w:marTop w:val="0"/>
          <w:marBottom w:val="0"/>
          <w:divBdr>
            <w:top w:val="none" w:sz="0" w:space="0" w:color="auto"/>
            <w:left w:val="none" w:sz="0" w:space="0" w:color="auto"/>
            <w:bottom w:val="none" w:sz="0" w:space="0" w:color="auto"/>
            <w:right w:val="none" w:sz="0" w:space="0" w:color="auto"/>
          </w:divBdr>
        </w:div>
        <w:div w:id="1462383079">
          <w:marLeft w:val="0"/>
          <w:marRight w:val="0"/>
          <w:marTop w:val="0"/>
          <w:marBottom w:val="0"/>
          <w:divBdr>
            <w:top w:val="none" w:sz="0" w:space="0" w:color="auto"/>
            <w:left w:val="none" w:sz="0" w:space="0" w:color="auto"/>
            <w:bottom w:val="none" w:sz="0" w:space="0" w:color="auto"/>
            <w:right w:val="none" w:sz="0" w:space="0" w:color="auto"/>
          </w:divBdr>
        </w:div>
        <w:div w:id="1508713286">
          <w:marLeft w:val="0"/>
          <w:marRight w:val="0"/>
          <w:marTop w:val="0"/>
          <w:marBottom w:val="0"/>
          <w:divBdr>
            <w:top w:val="none" w:sz="0" w:space="0" w:color="auto"/>
            <w:left w:val="none" w:sz="0" w:space="0" w:color="auto"/>
            <w:bottom w:val="none" w:sz="0" w:space="0" w:color="auto"/>
            <w:right w:val="none" w:sz="0" w:space="0" w:color="auto"/>
          </w:divBdr>
        </w:div>
        <w:div w:id="1755400036">
          <w:marLeft w:val="0"/>
          <w:marRight w:val="0"/>
          <w:marTop w:val="0"/>
          <w:marBottom w:val="0"/>
          <w:divBdr>
            <w:top w:val="none" w:sz="0" w:space="0" w:color="auto"/>
            <w:left w:val="none" w:sz="0" w:space="0" w:color="auto"/>
            <w:bottom w:val="none" w:sz="0" w:space="0" w:color="auto"/>
            <w:right w:val="none" w:sz="0" w:space="0" w:color="auto"/>
          </w:divBdr>
        </w:div>
        <w:div w:id="1756629278">
          <w:marLeft w:val="0"/>
          <w:marRight w:val="0"/>
          <w:marTop w:val="0"/>
          <w:marBottom w:val="0"/>
          <w:divBdr>
            <w:top w:val="none" w:sz="0" w:space="0" w:color="auto"/>
            <w:left w:val="none" w:sz="0" w:space="0" w:color="auto"/>
            <w:bottom w:val="none" w:sz="0" w:space="0" w:color="auto"/>
            <w:right w:val="none" w:sz="0" w:space="0" w:color="auto"/>
          </w:divBdr>
        </w:div>
        <w:div w:id="1932464542">
          <w:marLeft w:val="0"/>
          <w:marRight w:val="0"/>
          <w:marTop w:val="0"/>
          <w:marBottom w:val="0"/>
          <w:divBdr>
            <w:top w:val="none" w:sz="0" w:space="0" w:color="auto"/>
            <w:left w:val="none" w:sz="0" w:space="0" w:color="auto"/>
            <w:bottom w:val="none" w:sz="0" w:space="0" w:color="auto"/>
            <w:right w:val="none" w:sz="0" w:space="0" w:color="auto"/>
          </w:divBdr>
        </w:div>
        <w:div w:id="2121483721">
          <w:marLeft w:val="0"/>
          <w:marRight w:val="0"/>
          <w:marTop w:val="0"/>
          <w:marBottom w:val="0"/>
          <w:divBdr>
            <w:top w:val="none" w:sz="0" w:space="0" w:color="auto"/>
            <w:left w:val="none" w:sz="0" w:space="0" w:color="auto"/>
            <w:bottom w:val="none" w:sz="0" w:space="0" w:color="auto"/>
            <w:right w:val="none" w:sz="0" w:space="0" w:color="auto"/>
          </w:divBdr>
        </w:div>
      </w:divsChild>
    </w:div>
    <w:div w:id="2107920638">
      <w:bodyDiv w:val="1"/>
      <w:marLeft w:val="0"/>
      <w:marRight w:val="0"/>
      <w:marTop w:val="0"/>
      <w:marBottom w:val="0"/>
      <w:divBdr>
        <w:top w:val="none" w:sz="0" w:space="0" w:color="auto"/>
        <w:left w:val="none" w:sz="0" w:space="0" w:color="auto"/>
        <w:bottom w:val="none" w:sz="0" w:space="0" w:color="auto"/>
        <w:right w:val="none" w:sz="0" w:space="0" w:color="auto"/>
      </w:divBdr>
      <w:divsChild>
        <w:div w:id="269436622">
          <w:marLeft w:val="0"/>
          <w:marRight w:val="0"/>
          <w:marTop w:val="0"/>
          <w:marBottom w:val="0"/>
          <w:divBdr>
            <w:top w:val="none" w:sz="0" w:space="0" w:color="auto"/>
            <w:left w:val="none" w:sz="0" w:space="0" w:color="auto"/>
            <w:bottom w:val="none" w:sz="0" w:space="0" w:color="auto"/>
            <w:right w:val="none" w:sz="0" w:space="0" w:color="auto"/>
          </w:divBdr>
        </w:div>
        <w:div w:id="1581329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1b68117-dabd-42ae-8106-5d9f202e10ab}" enabled="1" method="Standard" siteId="{98d94a17-1686-48bd-b712-87295b8149d5}"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8123</Characters>
  <Application>Microsoft Office Word</Application>
  <DocSecurity>0</DocSecurity>
  <Lines>67</Lines>
  <Paragraphs>19</Paragraphs>
  <ScaleCrop>false</ScaleCrop>
  <Company>London and Quadrant</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Kemp</dc:creator>
  <cp:keywords/>
  <dc:description/>
  <cp:lastModifiedBy>Etienne Perkins</cp:lastModifiedBy>
  <cp:revision>3</cp:revision>
  <cp:lastPrinted>2025-07-30T16:01:00Z</cp:lastPrinted>
  <dcterms:created xsi:type="dcterms:W3CDTF">2025-11-18T11:08:00Z</dcterms:created>
  <dcterms:modified xsi:type="dcterms:W3CDTF">2025-11-19T11:54:00Z</dcterms:modified>
</cp:coreProperties>
</file>